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191" w:rsidRPr="00042191" w:rsidRDefault="00042191" w:rsidP="009D5CFA">
      <w:pPr>
        <w:jc w:val="center"/>
        <w:rPr>
          <w:sz w:val="28"/>
          <w:szCs w:val="28"/>
          <w:u w:val="single"/>
        </w:rPr>
      </w:pPr>
      <w:r w:rsidRPr="009D5CFA">
        <w:rPr>
          <w:sz w:val="32"/>
          <w:szCs w:val="32"/>
          <w:u w:val="single"/>
        </w:rPr>
        <w:t>Time Study Employee Lists</w:t>
      </w:r>
      <w:r w:rsidRPr="00042191">
        <w:rPr>
          <w:sz w:val="28"/>
          <w:szCs w:val="28"/>
          <w:u w:val="single"/>
        </w:rPr>
        <w:t>:</w:t>
      </w:r>
    </w:p>
    <w:p w:rsidR="00042191" w:rsidRDefault="00042191" w:rsidP="00042191">
      <w:pPr>
        <w:pStyle w:val="ListParagraph"/>
        <w:ind w:left="360"/>
      </w:pPr>
    </w:p>
    <w:p w:rsidR="00042191" w:rsidRDefault="009D5CFA" w:rsidP="00042191">
      <w:pPr>
        <w:pStyle w:val="ListParagraph"/>
        <w:numPr>
          <w:ilvl w:val="0"/>
          <w:numId w:val="1"/>
        </w:numPr>
        <w:ind w:left="360"/>
      </w:pPr>
      <w:r w:rsidRPr="009D5CFA">
        <w:rPr>
          <w:noProof/>
          <w:sz w:val="32"/>
          <w:szCs w:val="32"/>
        </w:rPr>
        <w:drawing>
          <wp:anchor distT="0" distB="0" distL="114300" distR="114300" simplePos="0" relativeHeight="251659264" behindDoc="1" locked="0" layoutInCell="1" allowOverlap="1" wp14:anchorId="49E8790D" wp14:editId="7678C4C8">
            <wp:simplePos x="0" y="0"/>
            <wp:positionH relativeFrom="margin">
              <wp:posOffset>4429125</wp:posOffset>
            </wp:positionH>
            <wp:positionV relativeFrom="paragraph">
              <wp:posOffset>10160</wp:posOffset>
            </wp:positionV>
            <wp:extent cx="1581150" cy="1581150"/>
            <wp:effectExtent l="0" t="0" r="0" b="0"/>
            <wp:wrapThrough wrapText="bothSides">
              <wp:wrapPolygon edited="0">
                <wp:start x="0" y="0"/>
                <wp:lineTo x="0" y="21340"/>
                <wp:lineTo x="21340" y="21340"/>
                <wp:lineTo x="21340" y="0"/>
                <wp:lineTo x="0" y="0"/>
              </wp:wrapPolygon>
            </wp:wrapThrough>
            <wp:docPr id="4" name="Picture 4" descr="http://www.compuclaim.com/Portals/252158/images/time%20study%20training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mpuclaim.com/Portals/252158/images/time%20study%20training_thum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042191" w:rsidRPr="00042191">
        <w:rPr>
          <w:b/>
        </w:rPr>
        <w:t>School Districts will need to provide 2 Time Study Employee Lists to DSS</w:t>
      </w:r>
      <w:r w:rsidR="00042191">
        <w:t>. This information provided will determine who can participate in the Time Study selection process.</w:t>
      </w:r>
    </w:p>
    <w:p w:rsidR="00042191" w:rsidRDefault="00042191" w:rsidP="00042191"/>
    <w:p w:rsidR="00042191" w:rsidRDefault="00042191" w:rsidP="00042191">
      <w:pPr>
        <w:rPr>
          <w:u w:val="single"/>
        </w:rPr>
      </w:pPr>
      <w:r>
        <w:rPr>
          <w:u w:val="single"/>
        </w:rPr>
        <w:t>Who should be included on the Employee Lists?</w:t>
      </w:r>
    </w:p>
    <w:p w:rsidR="00042191" w:rsidRDefault="00042191" w:rsidP="00042191">
      <w:pPr>
        <w:pStyle w:val="ListParagraph"/>
        <w:numPr>
          <w:ilvl w:val="0"/>
          <w:numId w:val="3"/>
        </w:numPr>
        <w:rPr>
          <w:color w:val="0000FF"/>
        </w:rPr>
      </w:pPr>
      <w:r>
        <w:rPr>
          <w:b/>
          <w:bCs/>
          <w:color w:val="0000FF"/>
        </w:rPr>
        <w:t>Time Study SBCH Employee List 1</w:t>
      </w:r>
      <w:r>
        <w:rPr>
          <w:color w:val="0000FF"/>
        </w:rPr>
        <w:t xml:space="preserve">  </w:t>
      </w:r>
    </w:p>
    <w:p w:rsidR="00042191" w:rsidRDefault="00042191" w:rsidP="00042191">
      <w:pPr>
        <w:pStyle w:val="ListParagraph"/>
        <w:numPr>
          <w:ilvl w:val="0"/>
          <w:numId w:val="4"/>
        </w:numPr>
      </w:pPr>
      <w:r>
        <w:t>SBCH Qualified Providers who deliver Direct Medical Services, including those who conduct a combination of direct services and/or administrative activities</w:t>
      </w:r>
    </w:p>
    <w:p w:rsidR="00042191" w:rsidRDefault="00042191" w:rsidP="00042191">
      <w:pPr>
        <w:pStyle w:val="ListParagraph"/>
        <w:numPr>
          <w:ilvl w:val="0"/>
          <w:numId w:val="4"/>
        </w:numPr>
      </w:pPr>
      <w:r>
        <w:t>SBCH Medicaid Billing Personnel, including those who conduct a variety of administrative activities</w:t>
      </w:r>
    </w:p>
    <w:p w:rsidR="00042191" w:rsidRDefault="00042191" w:rsidP="00042191">
      <w:pPr>
        <w:pStyle w:val="ListParagraph"/>
        <w:ind w:left="360"/>
      </w:pPr>
    </w:p>
    <w:p w:rsidR="00042191" w:rsidRDefault="00042191" w:rsidP="00042191">
      <w:pPr>
        <w:pStyle w:val="ListParagraph"/>
        <w:numPr>
          <w:ilvl w:val="0"/>
          <w:numId w:val="3"/>
        </w:numPr>
        <w:rPr>
          <w:color w:val="0000FF"/>
        </w:rPr>
      </w:pPr>
      <w:r>
        <w:rPr>
          <w:b/>
          <w:bCs/>
          <w:color w:val="0000FF"/>
        </w:rPr>
        <w:t>Time Study SBCH Employee List 2</w:t>
      </w:r>
      <w:r>
        <w:rPr>
          <w:color w:val="0000FF"/>
        </w:rPr>
        <w:t xml:space="preserve">  </w:t>
      </w:r>
    </w:p>
    <w:p w:rsidR="00042191" w:rsidRDefault="00042191" w:rsidP="00042191">
      <w:pPr>
        <w:pStyle w:val="ListParagraph"/>
        <w:numPr>
          <w:ilvl w:val="0"/>
          <w:numId w:val="5"/>
        </w:numPr>
      </w:pPr>
      <w:r>
        <w:t>School Personnel (</w:t>
      </w:r>
      <w:r>
        <w:rPr>
          <w:b/>
          <w:bCs/>
          <w:i/>
          <w:iCs/>
        </w:rPr>
        <w:t>not</w:t>
      </w:r>
      <w:r>
        <w:t xml:space="preserve"> qualified providers or Medicaid Billing Personnel) who perform SBCH Administrative activities on a </w:t>
      </w:r>
      <w:r>
        <w:rPr>
          <w:b/>
          <w:bCs/>
          <w:i/>
          <w:iCs/>
        </w:rPr>
        <w:t>regular</w:t>
      </w:r>
      <w:r>
        <w:rPr>
          <w:b/>
          <w:bCs/>
        </w:rPr>
        <w:t xml:space="preserve"> </w:t>
      </w:r>
      <w:r>
        <w:t xml:space="preserve">basis (activities defined below </w:t>
      </w:r>
      <w:r>
        <w:t>and on the attached spreadsheet.</w:t>
      </w:r>
    </w:p>
    <w:p w:rsidR="00042191" w:rsidRDefault="00042191" w:rsidP="00042191"/>
    <w:p w:rsidR="00042191" w:rsidRDefault="00042191" w:rsidP="00042191">
      <w:pPr>
        <w:rPr>
          <w:b/>
          <w:bCs/>
          <w:sz w:val="24"/>
          <w:szCs w:val="24"/>
          <w:u w:val="single"/>
        </w:rPr>
      </w:pPr>
      <w:r>
        <w:rPr>
          <w:b/>
          <w:bCs/>
          <w:sz w:val="24"/>
          <w:szCs w:val="24"/>
          <w:u w:val="single"/>
        </w:rPr>
        <w:t>SBCH Administrative Activities - Time Study Participant List 2</w:t>
      </w:r>
    </w:p>
    <w:p w:rsidR="00042191" w:rsidRDefault="00042191" w:rsidP="00042191">
      <w:pPr>
        <w:pStyle w:val="ListParagraph"/>
        <w:numPr>
          <w:ilvl w:val="0"/>
          <w:numId w:val="7"/>
        </w:numPr>
      </w:pPr>
      <w:r>
        <w:t xml:space="preserve">The school district may include on the Time Study Employee List 2 (Administrative Staff) any school employed staff that participates </w:t>
      </w:r>
      <w:r>
        <w:rPr>
          <w:b/>
          <w:bCs/>
          <w:i/>
          <w:iCs/>
          <w:u w:val="single"/>
        </w:rPr>
        <w:t>regularly</w:t>
      </w:r>
      <w:r>
        <w:rPr>
          <w:i/>
          <w:iCs/>
        </w:rPr>
        <w:t xml:space="preserve"> </w:t>
      </w:r>
      <w:r>
        <w:t xml:space="preserve">in the following SBCH Medicaid Reimbursable Administrative Activities.  This could include </w:t>
      </w:r>
      <w:r>
        <w:rPr>
          <w:b/>
          <w:bCs/>
          <w:i/>
          <w:iCs/>
          <w:u w:val="single"/>
        </w:rPr>
        <w:t>non</w:t>
      </w:r>
      <w:r>
        <w:t>-Qualified Providers, plus many more.</w:t>
      </w:r>
    </w:p>
    <w:p w:rsidR="00042191" w:rsidRPr="00E17134" w:rsidRDefault="00042191" w:rsidP="00042191">
      <w:pPr>
        <w:pStyle w:val="ListParagraph"/>
        <w:numPr>
          <w:ilvl w:val="1"/>
          <w:numId w:val="7"/>
        </w:numPr>
        <w:rPr>
          <w:b/>
          <w:sz w:val="24"/>
          <w:szCs w:val="24"/>
        </w:rPr>
      </w:pPr>
      <w:r w:rsidRPr="00E17134">
        <w:rPr>
          <w:b/>
          <w:sz w:val="24"/>
          <w:szCs w:val="24"/>
        </w:rPr>
        <w:t>Medicaid Outreach</w:t>
      </w:r>
      <w:bookmarkStart w:id="0" w:name="_GoBack"/>
      <w:bookmarkEnd w:id="0"/>
    </w:p>
    <w:p w:rsidR="00042191" w:rsidRPr="00E17134" w:rsidRDefault="00042191" w:rsidP="00042191">
      <w:pPr>
        <w:pStyle w:val="ListParagraph"/>
        <w:numPr>
          <w:ilvl w:val="1"/>
          <w:numId w:val="7"/>
        </w:numPr>
        <w:rPr>
          <w:b/>
          <w:sz w:val="24"/>
          <w:szCs w:val="24"/>
        </w:rPr>
      </w:pPr>
      <w:r w:rsidRPr="00E17134">
        <w:rPr>
          <w:b/>
          <w:sz w:val="24"/>
          <w:szCs w:val="24"/>
        </w:rPr>
        <w:t>Medicaid Application Client Enrollment Process</w:t>
      </w:r>
    </w:p>
    <w:p w:rsidR="00042191" w:rsidRPr="00E17134" w:rsidRDefault="00042191" w:rsidP="00042191">
      <w:pPr>
        <w:pStyle w:val="ListParagraph"/>
        <w:numPr>
          <w:ilvl w:val="1"/>
          <w:numId w:val="7"/>
        </w:numPr>
        <w:rPr>
          <w:b/>
          <w:sz w:val="24"/>
          <w:szCs w:val="24"/>
        </w:rPr>
      </w:pPr>
      <w:r w:rsidRPr="00E17134">
        <w:rPr>
          <w:b/>
          <w:sz w:val="24"/>
          <w:szCs w:val="24"/>
        </w:rPr>
        <w:t>Program Planning, Policy Development, and Interagency Coordination  Related to Medicaid Services</w:t>
      </w:r>
    </w:p>
    <w:p w:rsidR="00042191" w:rsidRPr="00E17134" w:rsidRDefault="00042191" w:rsidP="00042191">
      <w:pPr>
        <w:pStyle w:val="ListParagraph"/>
        <w:numPr>
          <w:ilvl w:val="1"/>
          <w:numId w:val="7"/>
        </w:numPr>
        <w:rPr>
          <w:b/>
          <w:sz w:val="24"/>
          <w:szCs w:val="24"/>
        </w:rPr>
      </w:pPr>
      <w:r w:rsidRPr="00E17134">
        <w:rPr>
          <w:b/>
          <w:sz w:val="24"/>
          <w:szCs w:val="24"/>
        </w:rPr>
        <w:t>Medical/Medicaid Related Training</w:t>
      </w:r>
    </w:p>
    <w:p w:rsidR="00042191" w:rsidRPr="00E17134" w:rsidRDefault="00042191" w:rsidP="00042191">
      <w:pPr>
        <w:pStyle w:val="ListParagraph"/>
        <w:numPr>
          <w:ilvl w:val="1"/>
          <w:numId w:val="7"/>
        </w:numPr>
        <w:rPr>
          <w:b/>
          <w:sz w:val="24"/>
          <w:szCs w:val="24"/>
        </w:rPr>
      </w:pPr>
      <w:r w:rsidRPr="00E17134">
        <w:rPr>
          <w:b/>
          <w:sz w:val="24"/>
          <w:szCs w:val="24"/>
        </w:rPr>
        <w:t>Referral, Coordination and Monitoring of Medicaid Services</w:t>
      </w:r>
    </w:p>
    <w:p w:rsidR="00042191" w:rsidRPr="00E17134" w:rsidRDefault="00042191" w:rsidP="00042191">
      <w:pPr>
        <w:pStyle w:val="ListParagraph"/>
        <w:numPr>
          <w:ilvl w:val="1"/>
          <w:numId w:val="7"/>
        </w:numPr>
        <w:rPr>
          <w:b/>
          <w:sz w:val="24"/>
          <w:szCs w:val="24"/>
        </w:rPr>
      </w:pPr>
      <w:r w:rsidRPr="00E17134">
        <w:rPr>
          <w:b/>
          <w:sz w:val="24"/>
          <w:szCs w:val="24"/>
        </w:rPr>
        <w:t>Translation Related To Medicaid Services</w:t>
      </w:r>
    </w:p>
    <w:p w:rsidR="00042191" w:rsidRPr="00E17134" w:rsidRDefault="00042191" w:rsidP="00042191">
      <w:pPr>
        <w:pStyle w:val="ListParagraph"/>
        <w:numPr>
          <w:ilvl w:val="1"/>
          <w:numId w:val="7"/>
        </w:numPr>
        <w:rPr>
          <w:b/>
          <w:sz w:val="24"/>
          <w:szCs w:val="24"/>
        </w:rPr>
      </w:pPr>
      <w:r w:rsidRPr="00E17134">
        <w:rPr>
          <w:b/>
          <w:sz w:val="24"/>
          <w:szCs w:val="24"/>
        </w:rPr>
        <w:t>Transportation Related Activities In Support Of Medicaid Covered Services</w:t>
      </w:r>
    </w:p>
    <w:p w:rsidR="00042191" w:rsidRPr="00E17134" w:rsidRDefault="00042191" w:rsidP="00042191">
      <w:pPr>
        <w:pStyle w:val="ListParagraph"/>
        <w:numPr>
          <w:ilvl w:val="1"/>
          <w:numId w:val="7"/>
        </w:numPr>
        <w:rPr>
          <w:b/>
          <w:sz w:val="24"/>
          <w:szCs w:val="24"/>
        </w:rPr>
      </w:pPr>
      <w:r w:rsidRPr="00E17134">
        <w:rPr>
          <w:b/>
          <w:sz w:val="24"/>
          <w:szCs w:val="24"/>
        </w:rPr>
        <w:t>Assisting a Qualified SBCH Services Provider (clinician) in a delivery of an IEP prescribed SBCH covered service</w:t>
      </w:r>
    </w:p>
    <w:p w:rsidR="00042191" w:rsidRPr="00E17134" w:rsidRDefault="00042191" w:rsidP="00042191">
      <w:pPr>
        <w:pStyle w:val="ListParagraph"/>
        <w:numPr>
          <w:ilvl w:val="1"/>
          <w:numId w:val="7"/>
        </w:numPr>
        <w:rPr>
          <w:b/>
          <w:sz w:val="24"/>
          <w:szCs w:val="24"/>
        </w:rPr>
      </w:pPr>
      <w:r w:rsidRPr="00E17134">
        <w:rPr>
          <w:b/>
          <w:sz w:val="24"/>
          <w:szCs w:val="24"/>
        </w:rPr>
        <w:t>Medicaid Time Study Coordination, Statistics</w:t>
      </w:r>
    </w:p>
    <w:p w:rsidR="00E17134" w:rsidRDefault="00E17134" w:rsidP="00E17134">
      <w:pPr>
        <w:pStyle w:val="ListParagraph"/>
      </w:pPr>
    </w:p>
    <w:p w:rsidR="00042191" w:rsidRDefault="00042191" w:rsidP="00042191">
      <w:pPr>
        <w:pStyle w:val="ListParagraph"/>
        <w:numPr>
          <w:ilvl w:val="0"/>
          <w:numId w:val="7"/>
        </w:numPr>
      </w:pPr>
      <w:r>
        <w:t xml:space="preserve">Use your best judgment – Do not include staff that do not </w:t>
      </w:r>
      <w:r>
        <w:rPr>
          <w:b/>
          <w:bCs/>
          <w:i/>
          <w:iCs/>
          <w:u w:val="single"/>
        </w:rPr>
        <w:t>regularly</w:t>
      </w:r>
      <w:r>
        <w:t xml:space="preserve"> perform Administrative activities, as including them in the Time Study will bring down the Administrative cost allocation percentages that are ultimately calculated from the Time Study results, and thus will lead to less Administrative reimbursement</w:t>
      </w:r>
      <w:r w:rsidR="00E17134">
        <w:t>.</w:t>
      </w:r>
    </w:p>
    <w:p w:rsidR="00E17134" w:rsidRDefault="00E17134" w:rsidP="00E17134"/>
    <w:p w:rsidR="00042191" w:rsidRDefault="00042191" w:rsidP="00042191">
      <w:pPr>
        <w:pStyle w:val="ListParagraph"/>
        <w:numPr>
          <w:ilvl w:val="0"/>
          <w:numId w:val="7"/>
        </w:numPr>
      </w:pPr>
      <w:r>
        <w:t xml:space="preserve">Currently, on Employee List </w:t>
      </w:r>
      <w:r>
        <w:rPr>
          <w:b/>
          <w:bCs/>
          <w:u w:val="single"/>
        </w:rPr>
        <w:t>2</w:t>
      </w:r>
      <w:r>
        <w:t xml:space="preserve">, we are only asking for the Names of those employees that you deem perform regular Administrative activities.  We will collect the titles of these staff members when we conduct the actual Time Study. </w:t>
      </w:r>
      <w:r w:rsidR="006217B0">
        <w:rPr>
          <w:color w:val="C00000"/>
        </w:rPr>
        <w:t>Use the list below to determine your ADMINISTRATIVE staff. If they perform any duties related to the above list include them as they will bring additional revenue to your district in the cost report and settlement reimbursement.</w:t>
      </w:r>
    </w:p>
    <w:p w:rsidR="002713C6" w:rsidRDefault="009D5CFA"/>
    <w:p w:rsidR="009D5CFA" w:rsidRPr="00E17134" w:rsidRDefault="009D5CFA" w:rsidP="009D5CFA">
      <w:pPr>
        <w:pStyle w:val="ListParagraph"/>
        <w:numPr>
          <w:ilvl w:val="0"/>
          <w:numId w:val="7"/>
        </w:numPr>
      </w:pPr>
      <w:r>
        <w:lastRenderedPageBreak/>
        <w:t xml:space="preserve">Qualified Providers and Medicaid Billing Personnel may very well perform the above activities in addition to their other functions, but they should be listed on Employee List </w:t>
      </w:r>
      <w:r>
        <w:rPr>
          <w:b/>
          <w:bCs/>
          <w:u w:val="single"/>
        </w:rPr>
        <w:t>1</w:t>
      </w:r>
    </w:p>
    <w:p w:rsidR="009D5CFA" w:rsidRDefault="009D5CFA"/>
    <w:tbl>
      <w:tblPr>
        <w:tblW w:w="8910" w:type="dxa"/>
        <w:tblInd w:w="-270" w:type="dxa"/>
        <w:tblLook w:val="04A0" w:firstRow="1" w:lastRow="0" w:firstColumn="1" w:lastColumn="0" w:noHBand="0" w:noVBand="1"/>
      </w:tblPr>
      <w:tblGrid>
        <w:gridCol w:w="6878"/>
        <w:gridCol w:w="254"/>
        <w:gridCol w:w="254"/>
        <w:gridCol w:w="254"/>
        <w:gridCol w:w="254"/>
        <w:gridCol w:w="254"/>
        <w:gridCol w:w="254"/>
        <w:gridCol w:w="254"/>
        <w:gridCol w:w="254"/>
      </w:tblGrid>
      <w:tr w:rsidR="00E329D5" w:rsidRPr="00E329D5" w:rsidTr="00E17134">
        <w:trPr>
          <w:trHeight w:val="342"/>
        </w:trPr>
        <w:tc>
          <w:tcPr>
            <w:tcW w:w="8910" w:type="dxa"/>
            <w:gridSpan w:val="9"/>
            <w:vMerge w:val="restart"/>
            <w:tcBorders>
              <w:top w:val="nil"/>
              <w:left w:val="nil"/>
              <w:bottom w:val="nil"/>
              <w:right w:val="nil"/>
            </w:tcBorders>
            <w:shd w:val="clear" w:color="auto" w:fill="auto"/>
            <w:vAlign w:val="bottom"/>
            <w:hideMark/>
          </w:tcPr>
          <w:p w:rsidR="006217B0" w:rsidRPr="00E17134" w:rsidRDefault="006217B0" w:rsidP="00E329D5">
            <w:pPr>
              <w:rPr>
                <w:rFonts w:asciiTheme="minorHAnsi" w:eastAsia="Times New Roman" w:hAnsiTheme="minorHAnsi" w:cs="Arial"/>
                <w:b/>
                <w:bCs/>
                <w:color w:val="0000FF"/>
                <w:sz w:val="28"/>
                <w:szCs w:val="28"/>
              </w:rPr>
            </w:pPr>
          </w:p>
          <w:p w:rsidR="00E329D5" w:rsidRPr="00E329D5" w:rsidRDefault="00E329D5" w:rsidP="00E329D5">
            <w:pPr>
              <w:rPr>
                <w:rFonts w:asciiTheme="minorHAnsi" w:eastAsia="Times New Roman" w:hAnsiTheme="minorHAnsi" w:cs="Arial"/>
                <w:b/>
                <w:bCs/>
                <w:color w:val="0000FF"/>
                <w:sz w:val="28"/>
                <w:szCs w:val="28"/>
              </w:rPr>
            </w:pPr>
            <w:r w:rsidRPr="00E329D5">
              <w:rPr>
                <w:rFonts w:asciiTheme="minorHAnsi" w:eastAsia="Times New Roman" w:hAnsiTheme="minorHAnsi" w:cs="Arial"/>
                <w:b/>
                <w:bCs/>
                <w:color w:val="0000FF"/>
                <w:sz w:val="28"/>
                <w:szCs w:val="28"/>
              </w:rPr>
              <w:t>Some examples of staff that have been considered as staff who conduct Administrative activities in other states:</w:t>
            </w:r>
          </w:p>
        </w:tc>
      </w:tr>
      <w:tr w:rsidR="00E329D5" w:rsidRPr="00E329D5" w:rsidTr="00E17134">
        <w:trPr>
          <w:trHeight w:val="450"/>
        </w:trPr>
        <w:tc>
          <w:tcPr>
            <w:tcW w:w="8910" w:type="dxa"/>
            <w:gridSpan w:val="9"/>
            <w:vMerge/>
            <w:tcBorders>
              <w:top w:val="nil"/>
              <w:left w:val="nil"/>
              <w:bottom w:val="nil"/>
              <w:right w:val="nil"/>
            </w:tcBorders>
            <w:vAlign w:val="center"/>
            <w:hideMark/>
          </w:tcPr>
          <w:p w:rsidR="00E329D5" w:rsidRPr="00E329D5" w:rsidRDefault="00E329D5" w:rsidP="00E329D5">
            <w:pPr>
              <w:rPr>
                <w:rFonts w:asciiTheme="minorHAnsi" w:eastAsia="Times New Roman" w:hAnsiTheme="minorHAnsi" w:cs="Arial"/>
                <w:b/>
                <w:bCs/>
                <w:color w:val="0000FF"/>
                <w:sz w:val="28"/>
                <w:szCs w:val="28"/>
              </w:rPr>
            </w:pPr>
          </w:p>
        </w:tc>
      </w:tr>
      <w:tr w:rsidR="00E17134" w:rsidRPr="00E329D5" w:rsidTr="00E17134">
        <w:trPr>
          <w:trHeight w:val="255"/>
        </w:trPr>
        <w:tc>
          <w:tcPr>
            <w:tcW w:w="6878"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b/>
                <w:bCs/>
                <w:color w:val="0000FF"/>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E329D5">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Administrators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894" w:type="dxa"/>
            <w:gridSpan w:val="5"/>
            <w:tcBorders>
              <w:top w:val="nil"/>
              <w:left w:val="nil"/>
              <w:bottom w:val="nil"/>
              <w:right w:val="nil"/>
            </w:tcBorders>
            <w:shd w:val="clear" w:color="auto" w:fill="auto"/>
            <w:noWrap/>
            <w:vAlign w:val="bottom"/>
            <w:hideMark/>
          </w:tcPr>
          <w:p w:rsidR="00E329D5" w:rsidRPr="00E17134" w:rsidRDefault="00E329D5" w:rsidP="00E329D5">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Administrators for Exceptional Student Education</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E329D5">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 xml:space="preserve">Non-Qualified Audiologist </w:t>
            </w:r>
            <w:r w:rsidR="009D5CFA" w:rsidRPr="00E17134">
              <w:rPr>
                <w:rFonts w:asciiTheme="minorHAnsi" w:eastAsia="Times New Roman" w:hAnsiTheme="minorHAnsi" w:cs="Arial"/>
                <w:b/>
                <w:color w:val="C00000"/>
                <w:sz w:val="24"/>
                <w:szCs w:val="24"/>
              </w:rPr>
              <w:t>these</w:t>
            </w:r>
            <w:r w:rsidRPr="00E17134">
              <w:rPr>
                <w:rFonts w:asciiTheme="minorHAnsi" w:eastAsia="Times New Roman" w:hAnsiTheme="minorHAnsi" w:cs="Arial"/>
                <w:b/>
                <w:color w:val="C00000"/>
                <w:sz w:val="24"/>
                <w:szCs w:val="24"/>
              </w:rPr>
              <w:t xml:space="preserve"> staff are able to bill for IEP services so include on Employee List 1</w:t>
            </w:r>
            <w:r w:rsidRPr="00E17134">
              <w:rPr>
                <w:rFonts w:asciiTheme="minorHAnsi" w:eastAsia="Times New Roman" w:hAnsiTheme="minorHAnsi" w:cs="Arial"/>
                <w:b/>
                <w:color w:val="C00000"/>
                <w:sz w:val="24"/>
                <w:szCs w:val="24"/>
              </w:rPr>
              <w:t xml:space="preserve"> – If they are contracted do not include as they will be part of purchased services on Cost report.</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17134" w:rsidP="00E329D5">
            <w:pPr>
              <w:rPr>
                <w:rFonts w:asciiTheme="minorHAnsi" w:eastAsia="Times New Roman" w:hAnsiTheme="minorHAnsi"/>
                <w:sz w:val="28"/>
                <w:szCs w:val="28"/>
              </w:rPr>
            </w:pPr>
            <w:r>
              <w:rPr>
                <w:noProof/>
              </w:rPr>
              <w:drawing>
                <wp:anchor distT="0" distB="0" distL="114300" distR="114300" simplePos="0" relativeHeight="251658240" behindDoc="0" locked="0" layoutInCell="1" allowOverlap="1" wp14:anchorId="28F2FB38" wp14:editId="0C9C6D43">
                  <wp:simplePos x="0" y="0"/>
                  <wp:positionH relativeFrom="column">
                    <wp:posOffset>-526415</wp:posOffset>
                  </wp:positionH>
                  <wp:positionV relativeFrom="paragraph">
                    <wp:posOffset>-1614805</wp:posOffset>
                  </wp:positionV>
                  <wp:extent cx="1095375" cy="14827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e stud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1482725"/>
                          </a:xfrm>
                          <a:prstGeom prst="rect">
                            <a:avLst/>
                          </a:prstGeom>
                        </pic:spPr>
                      </pic:pic>
                    </a:graphicData>
                  </a:graphic>
                  <wp14:sizeRelH relativeFrom="margin">
                    <wp14:pctWidth>0</wp14:pctWidth>
                  </wp14:sizeRelH>
                  <wp14:sizeRelV relativeFrom="margin">
                    <wp14:pctHeight>0</wp14:pctHeight>
                  </wp14:sizeRelV>
                </wp:anchor>
              </w:drawing>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6217B0"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Non-Qualified Audiologist Assistant or Aide</w:t>
            </w:r>
            <w:r w:rsidRPr="00E17134">
              <w:rPr>
                <w:rFonts w:asciiTheme="minorHAnsi" w:eastAsia="Times New Roman" w:hAnsiTheme="minorHAnsi" w:cs="Arial"/>
                <w:b/>
                <w:color w:val="C00000"/>
                <w:sz w:val="28"/>
                <w:szCs w:val="28"/>
              </w:rPr>
              <w:t xml:space="preserve"> </w:t>
            </w:r>
            <w:r w:rsidR="009D5CFA" w:rsidRPr="00E17134">
              <w:rPr>
                <w:rFonts w:asciiTheme="minorHAnsi" w:eastAsia="Times New Roman" w:hAnsiTheme="minorHAnsi" w:cs="Arial"/>
                <w:b/>
                <w:color w:val="C00000"/>
                <w:sz w:val="24"/>
                <w:szCs w:val="24"/>
              </w:rPr>
              <w:t>these</w:t>
            </w:r>
            <w:r w:rsidRPr="00E17134">
              <w:rPr>
                <w:rFonts w:asciiTheme="minorHAnsi" w:eastAsia="Times New Roman" w:hAnsiTheme="minorHAnsi" w:cs="Arial"/>
                <w:b/>
                <w:color w:val="C00000"/>
                <w:sz w:val="24"/>
                <w:szCs w:val="24"/>
              </w:rPr>
              <w:t xml:space="preserve"> staff are able to bill for IEP services so include on Employee List 1 – If they are contracted do not include as they will be part of purchased services on Cost report</w:t>
            </w:r>
            <w:r w:rsidRPr="00E17134">
              <w:rPr>
                <w:rFonts w:asciiTheme="minorHAnsi" w:eastAsia="Times New Roman" w:hAnsiTheme="minorHAnsi" w:cs="Arial"/>
                <w:b/>
                <w:color w:val="C00000"/>
                <w:sz w:val="24"/>
                <w:szCs w:val="24"/>
              </w:rPr>
              <w:t>.</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Augmentative Communication Specialists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Bilingual Specialists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Case Manager</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17134" w:rsidRPr="00E329D5" w:rsidTr="00E17134">
        <w:trPr>
          <w:trHeight w:val="255"/>
        </w:trPr>
        <w:tc>
          <w:tcPr>
            <w:tcW w:w="6878" w:type="dxa"/>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b/>
                <w:color w:val="C00000"/>
                <w:sz w:val="28"/>
                <w:szCs w:val="28"/>
              </w:rPr>
            </w:pPr>
            <w:r w:rsidRPr="00E17134">
              <w:rPr>
                <w:rFonts w:asciiTheme="minorHAnsi" w:eastAsia="Times New Roman" w:hAnsiTheme="minorHAnsi" w:cs="Arial"/>
                <w:b/>
                <w:sz w:val="28"/>
                <w:szCs w:val="28"/>
              </w:rPr>
              <w:t>*</w:t>
            </w:r>
            <w:r w:rsidRPr="00E17134">
              <w:rPr>
                <w:rFonts w:asciiTheme="minorHAnsi" w:eastAsia="Times New Roman" w:hAnsiTheme="minorHAnsi" w:cs="Arial"/>
                <w:b/>
                <w:color w:val="C00000"/>
                <w:sz w:val="28"/>
                <w:szCs w:val="28"/>
              </w:rPr>
              <w:t xml:space="preserve">Counselors – </w:t>
            </w:r>
            <w:r w:rsidRPr="00E17134">
              <w:rPr>
                <w:rFonts w:asciiTheme="minorHAnsi" w:eastAsia="Times New Roman" w:hAnsiTheme="minorHAnsi" w:cs="Arial"/>
                <w:b/>
                <w:color w:val="C00000"/>
                <w:sz w:val="24"/>
                <w:szCs w:val="24"/>
              </w:rPr>
              <w:t>These staff are able to bill for IEP services so include on Employee List 1</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Diagnosticians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17134" w:rsidRPr="00E329D5" w:rsidTr="00E17134">
        <w:trPr>
          <w:trHeight w:val="255"/>
        </w:trPr>
        <w:tc>
          <w:tcPr>
            <w:tcW w:w="6878" w:type="dxa"/>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Dietitians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Direct Support Personnel</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 xml:space="preserve">Guidance Counselors - </w:t>
            </w:r>
            <w:r w:rsidRPr="00E17134">
              <w:rPr>
                <w:rFonts w:asciiTheme="minorHAnsi" w:eastAsia="Times New Roman" w:hAnsiTheme="minorHAnsi" w:cs="Arial"/>
                <w:b/>
                <w:color w:val="C00000"/>
                <w:sz w:val="24"/>
                <w:szCs w:val="24"/>
              </w:rPr>
              <w:t xml:space="preserve">These staff are able to bill for IEP services so include on </w:t>
            </w:r>
            <w:r w:rsidRPr="00E17134">
              <w:rPr>
                <w:rFonts w:asciiTheme="minorHAnsi" w:eastAsia="Times New Roman" w:hAnsiTheme="minorHAnsi" w:cs="Arial"/>
                <w:b/>
                <w:color w:val="C00000"/>
                <w:sz w:val="24"/>
                <w:szCs w:val="24"/>
              </w:rPr>
              <w:t xml:space="preserve">Employee </w:t>
            </w:r>
            <w:r w:rsidRPr="00E17134">
              <w:rPr>
                <w:rFonts w:asciiTheme="minorHAnsi" w:eastAsia="Times New Roman" w:hAnsiTheme="minorHAnsi" w:cs="Arial"/>
                <w:b/>
                <w:color w:val="C00000"/>
                <w:sz w:val="24"/>
                <w:szCs w:val="24"/>
              </w:rPr>
              <w:t>List 1</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894" w:type="dxa"/>
            <w:gridSpan w:val="5"/>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Health Services Special Education Teachers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 xml:space="preserve">Hearing Instrument Specialist - </w:t>
            </w:r>
            <w:r w:rsidRPr="00E17134">
              <w:rPr>
                <w:rFonts w:asciiTheme="minorHAnsi" w:eastAsia="Times New Roman" w:hAnsiTheme="minorHAnsi" w:cs="Arial"/>
                <w:b/>
                <w:color w:val="C00000"/>
                <w:sz w:val="24"/>
                <w:szCs w:val="24"/>
              </w:rPr>
              <w:t>These staff are able to bill for IEP services so include on Employee List 1</w:t>
            </w:r>
            <w:r w:rsidRPr="00E17134">
              <w:rPr>
                <w:rFonts w:asciiTheme="minorHAnsi" w:eastAsia="Times New Roman" w:hAnsiTheme="minorHAnsi" w:cs="Arial"/>
                <w:b/>
                <w:color w:val="C00000"/>
                <w:sz w:val="24"/>
                <w:szCs w:val="24"/>
              </w:rPr>
              <w:t>.</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Interpreters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Interpreters (Hearing Impaired)</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Interpreters and Interpreter Assistants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8148" w:type="dxa"/>
            <w:gridSpan w:val="6"/>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Liaisons and Certain Teachers for Exceptional Student Education</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894" w:type="dxa"/>
            <w:gridSpan w:val="5"/>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Non-licensed Orientation &amp; Mobility Specialists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Non-licensed Psychologists</w:t>
            </w:r>
            <w:r w:rsidR="006217B0" w:rsidRPr="00E17134">
              <w:rPr>
                <w:rFonts w:asciiTheme="minorHAnsi" w:eastAsia="Times New Roman" w:hAnsiTheme="minorHAnsi" w:cs="Arial"/>
                <w:color w:val="C00000"/>
                <w:sz w:val="28"/>
                <w:szCs w:val="28"/>
              </w:rPr>
              <w:t xml:space="preserve"> – </w:t>
            </w:r>
            <w:r w:rsidR="006217B0" w:rsidRPr="00E17134">
              <w:rPr>
                <w:rFonts w:asciiTheme="minorHAnsi" w:eastAsia="Times New Roman" w:hAnsiTheme="minorHAnsi" w:cs="Arial"/>
                <w:b/>
                <w:color w:val="C00000"/>
                <w:sz w:val="24"/>
                <w:szCs w:val="24"/>
              </w:rPr>
              <w:t>If school certified include on Employee list 1</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lastRenderedPageBreak/>
              <w:t>Non-licensed Social Workers</w:t>
            </w:r>
            <w:r w:rsidR="009D5CFA">
              <w:rPr>
                <w:rFonts w:asciiTheme="minorHAnsi" w:eastAsia="Times New Roman" w:hAnsiTheme="minorHAnsi" w:cs="Arial"/>
                <w:sz w:val="28"/>
                <w:szCs w:val="28"/>
              </w:rPr>
              <w:t xml:space="preserve"> </w:t>
            </w:r>
            <w:r w:rsidR="009D5CFA" w:rsidRPr="00E17134">
              <w:rPr>
                <w:rFonts w:asciiTheme="minorHAnsi" w:eastAsia="Times New Roman" w:hAnsiTheme="minorHAnsi" w:cs="Arial"/>
                <w:b/>
                <w:color w:val="C00000"/>
                <w:sz w:val="24"/>
                <w:szCs w:val="24"/>
              </w:rPr>
              <w:t>If school certified include on Employee list 1</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Nurse’s Aide</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Occupational Therapist Aide, Assistant</w:t>
            </w:r>
            <w:r w:rsidR="006217B0" w:rsidRPr="00E17134">
              <w:rPr>
                <w:rFonts w:asciiTheme="minorHAnsi" w:eastAsia="Times New Roman" w:hAnsiTheme="minorHAnsi" w:cs="Arial"/>
                <w:sz w:val="28"/>
                <w:szCs w:val="28"/>
              </w:rPr>
              <w:t xml:space="preserve"> </w:t>
            </w:r>
            <w:r w:rsidR="006217B0" w:rsidRPr="00E17134">
              <w:rPr>
                <w:rFonts w:asciiTheme="minorHAnsi" w:eastAsia="Times New Roman" w:hAnsiTheme="minorHAnsi" w:cs="Arial"/>
                <w:b/>
                <w:color w:val="C00000"/>
                <w:sz w:val="24"/>
                <w:szCs w:val="24"/>
              </w:rPr>
              <w:t>These staff are able to bill for IEP services so include on Employee List 1 – If they are contracted do not include as they will be part of purchased services on Cost report</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6217B0"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Or</w:t>
            </w:r>
            <w:r w:rsidR="006217B0" w:rsidRPr="00E17134">
              <w:rPr>
                <w:rFonts w:asciiTheme="minorHAnsi" w:eastAsia="Times New Roman" w:hAnsiTheme="minorHAnsi" w:cs="Arial"/>
                <w:sz w:val="28"/>
                <w:szCs w:val="28"/>
              </w:rPr>
              <w:t>ientation &amp; Mobility Specialists</w:t>
            </w:r>
          </w:p>
          <w:p w:rsidR="00E17134" w:rsidRPr="00E17134" w:rsidRDefault="00E17134" w:rsidP="006217B0">
            <w:pPr>
              <w:pStyle w:val="ListParagraph"/>
              <w:numPr>
                <w:ilvl w:val="0"/>
                <w:numId w:val="12"/>
              </w:numPr>
              <w:rPr>
                <w:rFonts w:asciiTheme="minorHAnsi" w:eastAsia="Times New Roman" w:hAnsiTheme="minorHAnsi" w:cs="Arial"/>
                <w:sz w:val="28"/>
                <w:szCs w:val="28"/>
              </w:rPr>
            </w:pPr>
            <w:r>
              <w:rPr>
                <w:rFonts w:asciiTheme="minorHAnsi" w:eastAsia="Times New Roman" w:hAnsiTheme="minorHAnsi" w:cs="Arial"/>
                <w:sz w:val="28"/>
                <w:szCs w:val="28"/>
              </w:rPr>
              <w:t>Personal Care Service Provider</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Physical Therapist</w:t>
            </w:r>
            <w:r w:rsidR="006217B0" w:rsidRPr="00E17134">
              <w:rPr>
                <w:rFonts w:asciiTheme="minorHAnsi" w:eastAsia="Times New Roman" w:hAnsiTheme="minorHAnsi" w:cs="Arial"/>
                <w:sz w:val="28"/>
                <w:szCs w:val="28"/>
              </w:rPr>
              <w:t xml:space="preserve"> </w:t>
            </w:r>
            <w:r w:rsidR="006217B0" w:rsidRPr="00E17134">
              <w:rPr>
                <w:rFonts w:asciiTheme="minorHAnsi" w:eastAsia="Times New Roman" w:hAnsiTheme="minorHAnsi" w:cs="Arial"/>
                <w:b/>
                <w:color w:val="C00000"/>
                <w:sz w:val="24"/>
                <w:szCs w:val="24"/>
              </w:rPr>
              <w:t>These staff are able to bill for IEP services so include on Employee List 1 – If they are contracted do not include as they will be part of purchased services on Cost report</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17134" w:rsidRPr="00E17134" w:rsidRDefault="00E329D5" w:rsidP="00E17134">
            <w:pPr>
              <w:pStyle w:val="ListParagraph"/>
              <w:numPr>
                <w:ilvl w:val="0"/>
                <w:numId w:val="12"/>
              </w:numPr>
              <w:rPr>
                <w:rFonts w:asciiTheme="minorHAnsi" w:eastAsia="Times New Roman" w:hAnsiTheme="minorHAnsi" w:cs="Arial"/>
                <w:sz w:val="24"/>
                <w:szCs w:val="24"/>
              </w:rPr>
            </w:pPr>
            <w:r w:rsidRPr="00E17134">
              <w:rPr>
                <w:rFonts w:asciiTheme="minorHAnsi" w:eastAsia="Times New Roman" w:hAnsiTheme="minorHAnsi" w:cs="Arial"/>
                <w:sz w:val="28"/>
                <w:szCs w:val="28"/>
              </w:rPr>
              <w:t>Physical Therapist Aide, Assistant</w:t>
            </w:r>
            <w:r w:rsidR="006217B0" w:rsidRPr="00E17134">
              <w:rPr>
                <w:rFonts w:asciiTheme="minorHAnsi" w:eastAsia="Times New Roman" w:hAnsiTheme="minorHAnsi" w:cs="Arial"/>
                <w:b/>
                <w:color w:val="C00000"/>
                <w:sz w:val="28"/>
                <w:szCs w:val="28"/>
              </w:rPr>
              <w:t xml:space="preserve"> </w:t>
            </w:r>
            <w:r w:rsidR="006217B0" w:rsidRPr="00E17134">
              <w:rPr>
                <w:rFonts w:asciiTheme="minorHAnsi" w:eastAsia="Times New Roman" w:hAnsiTheme="minorHAnsi" w:cs="Arial"/>
                <w:b/>
                <w:color w:val="C00000"/>
                <w:sz w:val="24"/>
                <w:szCs w:val="24"/>
              </w:rPr>
              <w:t>These staff are able to bill for IEP services so include on Employee List 1 – If they are contracted do not include as they will be part of p</w:t>
            </w:r>
            <w:r w:rsidR="00E17134">
              <w:rPr>
                <w:rFonts w:asciiTheme="minorHAnsi" w:eastAsia="Times New Roman" w:hAnsiTheme="minorHAnsi" w:cs="Arial"/>
                <w:b/>
                <w:color w:val="C00000"/>
                <w:sz w:val="24"/>
                <w:szCs w:val="24"/>
              </w:rPr>
              <w:t>urchased services on Cost report</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Program and Staffing Specialists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Default="00E17134" w:rsidP="006217B0">
            <w:pPr>
              <w:pStyle w:val="ListParagraph"/>
              <w:numPr>
                <w:ilvl w:val="0"/>
                <w:numId w:val="12"/>
              </w:numPr>
              <w:rPr>
                <w:rFonts w:asciiTheme="minorHAnsi" w:eastAsia="Times New Roman" w:hAnsiTheme="minorHAnsi" w:cs="Arial"/>
                <w:sz w:val="28"/>
                <w:szCs w:val="28"/>
              </w:rPr>
            </w:pPr>
            <w:r>
              <w:rPr>
                <w:rFonts w:asciiTheme="minorHAnsi" w:eastAsia="Times New Roman" w:hAnsiTheme="minorHAnsi" w:cs="Arial"/>
                <w:sz w:val="28"/>
                <w:szCs w:val="28"/>
              </w:rPr>
              <w:t>Program Specialists</w:t>
            </w:r>
          </w:p>
          <w:p w:rsidR="00E17134" w:rsidRPr="00E17134" w:rsidRDefault="00E17134" w:rsidP="006217B0">
            <w:pPr>
              <w:pStyle w:val="ListParagraph"/>
              <w:numPr>
                <w:ilvl w:val="0"/>
                <w:numId w:val="12"/>
              </w:numPr>
              <w:rPr>
                <w:rFonts w:asciiTheme="minorHAnsi" w:eastAsia="Times New Roman" w:hAnsiTheme="minorHAnsi" w:cs="Arial"/>
                <w:sz w:val="28"/>
                <w:szCs w:val="28"/>
              </w:rPr>
            </w:pPr>
            <w:r>
              <w:rPr>
                <w:rFonts w:asciiTheme="minorHAnsi" w:eastAsia="Times New Roman" w:hAnsiTheme="minorHAnsi" w:cs="Arial"/>
                <w:sz w:val="28"/>
                <w:szCs w:val="28"/>
              </w:rPr>
              <w:t>Pupil Support - Technicians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Pupil Support Service Administrators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Pupil Support Technicians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Resource Specialist/ Family Liaisons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School Bilingual Assistants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School Health Aides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School Psychologist Intern</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Social Work Interns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Special Education - Support Technicians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Special Education Administrators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Special Education Teachers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640" w:type="dxa"/>
            <w:gridSpan w:val="4"/>
            <w:tcBorders>
              <w:top w:val="nil"/>
              <w:left w:val="nil"/>
              <w:bottom w:val="nil"/>
              <w:right w:val="nil"/>
            </w:tcBorders>
            <w:shd w:val="clear" w:color="auto" w:fill="auto"/>
            <w:noWrap/>
            <w:vAlign w:val="bottom"/>
            <w:hideMark/>
          </w:tcPr>
          <w:p w:rsidR="00E329D5" w:rsidRPr="00E17134" w:rsidRDefault="009D5CFA" w:rsidP="006217B0">
            <w:pPr>
              <w:pStyle w:val="ListParagraph"/>
              <w:numPr>
                <w:ilvl w:val="0"/>
                <w:numId w:val="12"/>
              </w:numPr>
              <w:rPr>
                <w:rFonts w:asciiTheme="minorHAnsi" w:eastAsia="Times New Roman" w:hAnsiTheme="minorHAnsi" w:cs="Arial"/>
                <w:sz w:val="28"/>
                <w:szCs w:val="28"/>
              </w:rPr>
            </w:pPr>
            <w:r>
              <w:rPr>
                <w:noProof/>
              </w:rPr>
              <w:drawing>
                <wp:anchor distT="0" distB="0" distL="114300" distR="114300" simplePos="0" relativeHeight="251661312" behindDoc="0" locked="0" layoutInCell="1" allowOverlap="1" wp14:anchorId="42747F7A" wp14:editId="0A4B4FCE">
                  <wp:simplePos x="0" y="0"/>
                  <wp:positionH relativeFrom="column">
                    <wp:posOffset>4200525</wp:posOffset>
                  </wp:positionH>
                  <wp:positionV relativeFrom="paragraph">
                    <wp:posOffset>-314325</wp:posOffset>
                  </wp:positionV>
                  <wp:extent cx="1095375" cy="14827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e stud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1482725"/>
                          </a:xfrm>
                          <a:prstGeom prst="rect">
                            <a:avLst/>
                          </a:prstGeom>
                        </pic:spPr>
                      </pic:pic>
                    </a:graphicData>
                  </a:graphic>
                  <wp14:sizeRelH relativeFrom="margin">
                    <wp14:pctWidth>0</wp14:pctWidth>
                  </wp14:sizeRelH>
                  <wp14:sizeRelV relativeFrom="margin">
                    <wp14:pctHeight>0</wp14:pctHeight>
                  </wp14:sizeRelV>
                </wp:anchor>
              </w:drawing>
            </w:r>
            <w:r w:rsidR="00E329D5" w:rsidRPr="00E17134">
              <w:rPr>
                <w:rFonts w:asciiTheme="minorHAnsi" w:eastAsia="Times New Roman" w:hAnsiTheme="minorHAnsi" w:cs="Arial"/>
                <w:sz w:val="28"/>
                <w:szCs w:val="28"/>
              </w:rPr>
              <w:t>Special Education Teacher's Aides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386" w:type="dxa"/>
            <w:gridSpan w:val="3"/>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Student Services Personnel</w:t>
            </w:r>
            <w:r w:rsidR="006217B0" w:rsidRPr="00E17134">
              <w:rPr>
                <w:rFonts w:asciiTheme="minorHAnsi" w:eastAsia="Times New Roman" w:hAnsiTheme="minorHAnsi" w:cs="Arial"/>
                <w:sz w:val="28"/>
                <w:szCs w:val="28"/>
              </w:rPr>
              <w:t xml:space="preserve"> </w:t>
            </w:r>
            <w:r w:rsidR="006217B0" w:rsidRPr="00E17134">
              <w:rPr>
                <w:rFonts w:asciiTheme="minorHAnsi" w:eastAsia="Times New Roman" w:hAnsiTheme="minorHAnsi" w:cs="Arial"/>
                <w:b/>
                <w:color w:val="C00000"/>
                <w:sz w:val="24"/>
                <w:szCs w:val="24"/>
              </w:rPr>
              <w:t>Special Education Secretaries</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Teacher Consultant</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r w:rsidR="00E329D5" w:rsidRPr="00E329D5" w:rsidTr="00E17134">
        <w:trPr>
          <w:trHeight w:val="255"/>
        </w:trPr>
        <w:tc>
          <w:tcPr>
            <w:tcW w:w="7132" w:type="dxa"/>
            <w:gridSpan w:val="2"/>
            <w:tcBorders>
              <w:top w:val="nil"/>
              <w:left w:val="nil"/>
              <w:bottom w:val="nil"/>
              <w:right w:val="nil"/>
            </w:tcBorders>
            <w:shd w:val="clear" w:color="auto" w:fill="auto"/>
            <w:noWrap/>
            <w:vAlign w:val="bottom"/>
            <w:hideMark/>
          </w:tcPr>
          <w:p w:rsidR="00E329D5" w:rsidRPr="00E17134" w:rsidRDefault="00E329D5" w:rsidP="006217B0">
            <w:pPr>
              <w:pStyle w:val="ListParagraph"/>
              <w:numPr>
                <w:ilvl w:val="0"/>
                <w:numId w:val="12"/>
              </w:numPr>
              <w:rPr>
                <w:rFonts w:asciiTheme="minorHAnsi" w:eastAsia="Times New Roman" w:hAnsiTheme="minorHAnsi" w:cs="Arial"/>
                <w:sz w:val="28"/>
                <w:szCs w:val="28"/>
              </w:rPr>
            </w:pPr>
            <w:r w:rsidRPr="00E17134">
              <w:rPr>
                <w:rFonts w:asciiTheme="minorHAnsi" w:eastAsia="Times New Roman" w:hAnsiTheme="minorHAnsi" w:cs="Arial"/>
                <w:sz w:val="28"/>
                <w:szCs w:val="28"/>
              </w:rPr>
              <w:t>Vision Specialist</w:t>
            </w: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cs="Arial"/>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c>
          <w:tcPr>
            <w:tcW w:w="254" w:type="dxa"/>
            <w:tcBorders>
              <w:top w:val="nil"/>
              <w:left w:val="nil"/>
              <w:bottom w:val="nil"/>
              <w:right w:val="nil"/>
            </w:tcBorders>
            <w:shd w:val="clear" w:color="auto" w:fill="auto"/>
            <w:noWrap/>
            <w:vAlign w:val="bottom"/>
            <w:hideMark/>
          </w:tcPr>
          <w:p w:rsidR="00E329D5" w:rsidRPr="00E329D5" w:rsidRDefault="00E329D5" w:rsidP="00E329D5">
            <w:pPr>
              <w:rPr>
                <w:rFonts w:asciiTheme="minorHAnsi" w:eastAsia="Times New Roman" w:hAnsiTheme="minorHAnsi"/>
                <w:sz w:val="28"/>
                <w:szCs w:val="28"/>
              </w:rPr>
            </w:pPr>
          </w:p>
        </w:tc>
      </w:tr>
    </w:tbl>
    <w:p w:rsidR="00E329D5" w:rsidRPr="00E17134" w:rsidRDefault="00E329D5">
      <w:pPr>
        <w:rPr>
          <w:rFonts w:asciiTheme="minorHAnsi" w:hAnsiTheme="minorHAnsi"/>
          <w:sz w:val="28"/>
          <w:szCs w:val="28"/>
        </w:rPr>
      </w:pPr>
    </w:p>
    <w:sectPr w:rsidR="00E329D5" w:rsidRPr="00E17134" w:rsidSect="00EB7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85C82"/>
    <w:multiLevelType w:val="hybridMultilevel"/>
    <w:tmpl w:val="D02E1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1378DE"/>
    <w:multiLevelType w:val="hybridMultilevel"/>
    <w:tmpl w:val="4E5EDFF2"/>
    <w:lvl w:ilvl="0" w:tplc="04090009">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2">
    <w:nsid w:val="195347D2"/>
    <w:multiLevelType w:val="hybridMultilevel"/>
    <w:tmpl w:val="13F26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523E7F"/>
    <w:multiLevelType w:val="hybridMultilevel"/>
    <w:tmpl w:val="796A7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0707B8"/>
    <w:multiLevelType w:val="hybridMultilevel"/>
    <w:tmpl w:val="737281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7CC655A"/>
    <w:multiLevelType w:val="hybridMultilevel"/>
    <w:tmpl w:val="05A4CF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9A584D"/>
    <w:multiLevelType w:val="hybridMultilevel"/>
    <w:tmpl w:val="B20C0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94739F8"/>
    <w:multiLevelType w:val="hybridMultilevel"/>
    <w:tmpl w:val="FF54D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29C5384"/>
    <w:multiLevelType w:val="hybridMultilevel"/>
    <w:tmpl w:val="55C6F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7D8C25D9"/>
    <w:multiLevelType w:val="hybridMultilevel"/>
    <w:tmpl w:val="D918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6"/>
    <w:lvlOverride w:ilvl="0"/>
    <w:lvlOverride w:ilvl="1"/>
    <w:lvlOverride w:ilvl="2"/>
    <w:lvlOverride w:ilvl="3"/>
    <w:lvlOverride w:ilvl="4"/>
    <w:lvlOverride w:ilvl="5"/>
    <w:lvlOverride w:ilvl="6"/>
    <w:lvlOverride w:ilvl="7"/>
    <w:lvlOverride w:ilvl="8"/>
  </w:num>
  <w:num w:numId="3">
    <w:abstractNumId w:val="8"/>
    <w:lvlOverride w:ilvl="0"/>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2"/>
  </w:num>
  <w:num w:numId="9">
    <w:abstractNumId w:val="4"/>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91"/>
    <w:rsid w:val="00042191"/>
    <w:rsid w:val="000A0718"/>
    <w:rsid w:val="006217B0"/>
    <w:rsid w:val="006D65B2"/>
    <w:rsid w:val="009D5CFA"/>
    <w:rsid w:val="00AC1FCE"/>
    <w:rsid w:val="00E17134"/>
    <w:rsid w:val="00E329D5"/>
    <w:rsid w:val="00EB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C2276-BF4A-4963-8EFD-EBCA4DAA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19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522086">
      <w:bodyDiv w:val="1"/>
      <w:marLeft w:val="0"/>
      <w:marRight w:val="0"/>
      <w:marTop w:val="0"/>
      <w:marBottom w:val="0"/>
      <w:divBdr>
        <w:top w:val="none" w:sz="0" w:space="0" w:color="auto"/>
        <w:left w:val="none" w:sz="0" w:space="0" w:color="auto"/>
        <w:bottom w:val="none" w:sz="0" w:space="0" w:color="auto"/>
        <w:right w:val="none" w:sz="0" w:space="0" w:color="auto"/>
      </w:divBdr>
    </w:div>
    <w:div w:id="20578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A4DA-C6A3-4C92-90E9-E9BDD330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Katz</dc:creator>
  <cp:keywords/>
  <dc:description/>
  <cp:lastModifiedBy>Pam Katz</cp:lastModifiedBy>
  <cp:revision>1</cp:revision>
  <dcterms:created xsi:type="dcterms:W3CDTF">2014-01-19T04:53:00Z</dcterms:created>
  <dcterms:modified xsi:type="dcterms:W3CDTF">2014-01-19T05:43:00Z</dcterms:modified>
</cp:coreProperties>
</file>