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CB" w:rsidRDefault="008E59CB" w:rsidP="008E59C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627D0E" wp14:editId="076447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5593" cy="590204"/>
            <wp:effectExtent l="0" t="0" r="0" b="635"/>
            <wp:wrapThrough wrapText="bothSides">
              <wp:wrapPolygon edited="0">
                <wp:start x="0" y="0"/>
                <wp:lineTo x="0" y="20926"/>
                <wp:lineTo x="21215" y="20926"/>
                <wp:lineTo x="212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P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93" cy="59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1C" w:rsidRPr="008E59CB" w:rsidRDefault="00EA481C" w:rsidP="008E59CB">
      <w:pPr>
        <w:jc w:val="right"/>
        <w:rPr>
          <w:sz w:val="24"/>
          <w:szCs w:val="24"/>
        </w:rPr>
      </w:pPr>
      <w:r w:rsidRPr="00EA481C">
        <w:rPr>
          <w:b/>
          <w:sz w:val="24"/>
          <w:szCs w:val="24"/>
        </w:rPr>
        <w:t>WRITTEN NOTICE OF PROPOSED USE OF PUBLIC BENEFITS/PRIVATE INSURANCE &amp; RELEASE/EXCHANGE OF INFORMATION</w:t>
      </w:r>
    </w:p>
    <w:p w:rsidR="00EA481C" w:rsidRDefault="00EA481C" w:rsidP="00EA481C">
      <w:r w:rsidRPr="00EA481C">
        <w:t>This Written Notice is given to Parent (“You”) by School District/County Office of Education (“LEA/COE”).</w:t>
      </w:r>
    </w:p>
    <w:p w:rsidR="00EA481C" w:rsidRDefault="00EA481C" w:rsidP="00EA481C">
      <w:r>
        <w:t>LEA/COE is required to provide your child with special needs a free, appropriate public education (FAPE).</w:t>
      </w:r>
    </w:p>
    <w:p w:rsidR="00EA481C" w:rsidRDefault="00EA481C" w:rsidP="00EA481C">
      <w:r>
        <w:t>With your consent, LEA/COE may use your child’s public benefits or private insurance to help pay for his/her special educational services.</w:t>
      </w:r>
    </w:p>
    <w:p w:rsidR="00EA481C" w:rsidRDefault="00EA481C" w:rsidP="00EA481C">
      <w:r>
        <w:t>With your consent, LEA/COE may disclose to its billing agent, the California Medi—Cal program, and/or your private insurance program the following information about your child FOR THE SOLE PURPOSE of processing claims for reimbursement: name,</w:t>
      </w:r>
      <w:r w:rsidR="00087D2E">
        <w:t xml:space="preserve"> </w:t>
      </w:r>
      <w:r>
        <w:t>birth date, gender and special education service (including the type, date</w:t>
      </w:r>
      <w:r w:rsidR="00087D2E">
        <w:t>, number of service(s) and the name of the service provider).</w:t>
      </w:r>
    </w:p>
    <w:p w:rsidR="00087D2E" w:rsidRDefault="00087D2E" w:rsidP="00EA481C">
      <w:pPr>
        <w:rPr>
          <w:u w:val="single"/>
        </w:rPr>
      </w:pPr>
      <w:r w:rsidRPr="00087D2E">
        <w:rPr>
          <w:u w:val="single"/>
        </w:rPr>
        <w:t>You MAY:</w:t>
      </w:r>
    </w:p>
    <w:p w:rsidR="00087D2E" w:rsidRDefault="00087D2E" w:rsidP="00087D2E">
      <w:pPr>
        <w:pStyle w:val="ListParagraph"/>
        <w:numPr>
          <w:ilvl w:val="0"/>
          <w:numId w:val="1"/>
        </w:numPr>
      </w:pPr>
      <w:r>
        <w:t>r</w:t>
      </w:r>
      <w:r w:rsidRPr="00087D2E">
        <w:t xml:space="preserve">efuse to sign the consent </w:t>
      </w:r>
      <w:r>
        <w:t>form (and LEA/COE is still required to provide special education services to your child at no cost to you).</w:t>
      </w:r>
    </w:p>
    <w:p w:rsidR="00087D2E" w:rsidRDefault="00087D2E" w:rsidP="00087D2E">
      <w:pPr>
        <w:pStyle w:val="ListParagraph"/>
        <w:numPr>
          <w:ilvl w:val="0"/>
          <w:numId w:val="1"/>
        </w:numPr>
      </w:pPr>
      <w:r>
        <w:t>withdraw your consent to allow LEA/COE to bill your public benefits/private insurance at any time (however that will negate prior billings so your withdrawal is not retroactive).</w:t>
      </w:r>
    </w:p>
    <w:p w:rsidR="00087D2E" w:rsidRDefault="00087D2E" w:rsidP="00087D2E">
      <w:pPr>
        <w:pStyle w:val="ListParagraph"/>
        <w:numPr>
          <w:ilvl w:val="0"/>
          <w:numId w:val="1"/>
        </w:numPr>
      </w:pPr>
      <w:r>
        <w:t>withdraw your consent to allow LEA/COE to release/exchange personally identifiable information.</w:t>
      </w:r>
    </w:p>
    <w:p w:rsidR="00087D2E" w:rsidRDefault="00087D2E" w:rsidP="00087D2E">
      <w:pPr>
        <w:rPr>
          <w:b/>
          <w:i/>
          <w:u w:val="single"/>
        </w:rPr>
      </w:pPr>
      <w:r w:rsidRPr="00087D2E">
        <w:rPr>
          <w:u w:val="single"/>
        </w:rPr>
        <w:t xml:space="preserve">LEA/COE MAY </w:t>
      </w:r>
      <w:r w:rsidRPr="00087D2E">
        <w:rPr>
          <w:b/>
          <w:i/>
          <w:u w:val="single"/>
        </w:rPr>
        <w:t>NOT:</w:t>
      </w:r>
      <w:bookmarkStart w:id="0" w:name="_GoBack"/>
      <w:bookmarkEnd w:id="0"/>
    </w:p>
    <w:p w:rsidR="00087D2E" w:rsidRDefault="00087D2E" w:rsidP="00087D2E">
      <w:pPr>
        <w:pStyle w:val="ListParagraph"/>
        <w:numPr>
          <w:ilvl w:val="0"/>
          <w:numId w:val="2"/>
        </w:numPr>
      </w:pPr>
      <w:r>
        <w:t>require you to sign up for or enroll in public benefits or insurance in order for your child to receive FAPE.</w:t>
      </w:r>
    </w:p>
    <w:p w:rsidR="00087D2E" w:rsidRDefault="00087D2E" w:rsidP="00087D2E">
      <w:pPr>
        <w:pStyle w:val="ListParagraph"/>
        <w:numPr>
          <w:ilvl w:val="0"/>
          <w:numId w:val="2"/>
        </w:numPr>
      </w:pPr>
      <w:r>
        <w:t>require you to incur an out-of-pocket expense such as a deductible or co-pay.</w:t>
      </w:r>
    </w:p>
    <w:p w:rsidR="00087D2E" w:rsidRDefault="00087D2E" w:rsidP="00087D2E">
      <w:pPr>
        <w:pStyle w:val="ListParagraph"/>
        <w:numPr>
          <w:ilvl w:val="0"/>
          <w:numId w:val="2"/>
        </w:numPr>
      </w:pPr>
      <w:r>
        <w:t>use your child’s benefits if that would:</w:t>
      </w:r>
    </w:p>
    <w:p w:rsidR="00087D2E" w:rsidRDefault="00087D2E" w:rsidP="00087D2E">
      <w:pPr>
        <w:pStyle w:val="ListParagraph"/>
        <w:numPr>
          <w:ilvl w:val="1"/>
          <w:numId w:val="2"/>
        </w:numPr>
      </w:pPr>
      <w:r>
        <w:t>decrease available lifetime coverage or any other insured benefit,</w:t>
      </w:r>
    </w:p>
    <w:p w:rsidR="00087D2E" w:rsidRDefault="00087D2E" w:rsidP="00087D2E">
      <w:pPr>
        <w:pStyle w:val="ListParagraph"/>
        <w:numPr>
          <w:ilvl w:val="1"/>
          <w:numId w:val="2"/>
        </w:numPr>
      </w:pPr>
      <w:r>
        <w:t>result in the family paying for services that would otherwise be covered by the public benefits or insurance program and that are required</w:t>
      </w:r>
      <w:r w:rsidR="008E59CB">
        <w:t xml:space="preserve"> for the child outside of the time the child is in school,</w:t>
      </w:r>
    </w:p>
    <w:p w:rsidR="008E59CB" w:rsidRDefault="008E59CB" w:rsidP="00087D2E">
      <w:pPr>
        <w:pStyle w:val="ListParagraph"/>
        <w:numPr>
          <w:ilvl w:val="1"/>
          <w:numId w:val="2"/>
        </w:numPr>
      </w:pPr>
      <w:r>
        <w:t>increase premiums or lead to the discontinuation of benefits or insurance, OR</w:t>
      </w:r>
    </w:p>
    <w:p w:rsidR="008E59CB" w:rsidRDefault="008E59CB" w:rsidP="00087D2E">
      <w:pPr>
        <w:pStyle w:val="ListParagraph"/>
        <w:numPr>
          <w:ilvl w:val="1"/>
          <w:numId w:val="2"/>
        </w:numPr>
      </w:pPr>
      <w:r>
        <w:t>risk loss of eligibility for home and community-based waivers, based on aggregate health-related expenditures.</w:t>
      </w:r>
    </w:p>
    <w:p w:rsidR="008E59CB" w:rsidRDefault="008E59CB" w:rsidP="008E59CB">
      <w:r>
        <w:t>I consent to allow LEA/COE to bill Medi-Cal or private insurance and allow LEA/COE to release/exchange personally identifiable information for the purpose of making a claim.</w:t>
      </w:r>
    </w:p>
    <w:p w:rsidR="008E59CB" w:rsidRDefault="008E59CB" w:rsidP="008E59CB"/>
    <w:p w:rsidR="008E59CB" w:rsidRDefault="008E59CB" w:rsidP="008E59CB">
      <w:r>
        <w:t xml:space="preserve">__________________________________________ </w:t>
      </w:r>
      <w:r>
        <w:tab/>
      </w:r>
      <w:r>
        <w:tab/>
      </w:r>
      <w:r>
        <w:tab/>
        <w:t>__________________________</w:t>
      </w:r>
    </w:p>
    <w:p w:rsidR="008E59CB" w:rsidRPr="00087D2E" w:rsidRDefault="008E59CB" w:rsidP="008E59CB">
      <w:r>
        <w:t>Parent/Guardian/Adult Student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E59CB" w:rsidRPr="00087D2E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B2" w:rsidRDefault="00E052B2" w:rsidP="008E59CB">
      <w:pPr>
        <w:spacing w:after="0" w:line="240" w:lineRule="auto"/>
      </w:pPr>
      <w:r>
        <w:separator/>
      </w:r>
    </w:p>
  </w:endnote>
  <w:endnote w:type="continuationSeparator" w:id="0">
    <w:p w:rsidR="00E052B2" w:rsidRDefault="00E052B2" w:rsidP="008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B2" w:rsidRDefault="00E052B2" w:rsidP="008E59CB">
      <w:pPr>
        <w:spacing w:after="0" w:line="240" w:lineRule="auto"/>
      </w:pPr>
      <w:r>
        <w:separator/>
      </w:r>
    </w:p>
  </w:footnote>
  <w:footnote w:type="continuationSeparator" w:id="0">
    <w:p w:rsidR="00E052B2" w:rsidRDefault="00E052B2" w:rsidP="008E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B643C"/>
    <w:multiLevelType w:val="hybridMultilevel"/>
    <w:tmpl w:val="3FF0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01FA5"/>
    <w:multiLevelType w:val="hybridMultilevel"/>
    <w:tmpl w:val="839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1C"/>
    <w:rsid w:val="00087D2E"/>
    <w:rsid w:val="000A0718"/>
    <w:rsid w:val="006D65B2"/>
    <w:rsid w:val="008E59CB"/>
    <w:rsid w:val="00AC1FCE"/>
    <w:rsid w:val="00E052B2"/>
    <w:rsid w:val="00EA481C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A528A-ED2C-4EC3-AA09-04B9EE95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9CB"/>
  </w:style>
  <w:style w:type="paragraph" w:styleId="Footer">
    <w:name w:val="footer"/>
    <w:basedOn w:val="Normal"/>
    <w:link w:val="FooterChar"/>
    <w:uiPriority w:val="99"/>
    <w:unhideWhenUsed/>
    <w:rsid w:val="008E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1</cp:revision>
  <dcterms:created xsi:type="dcterms:W3CDTF">2015-02-14T00:06:00Z</dcterms:created>
  <dcterms:modified xsi:type="dcterms:W3CDTF">2015-02-14T00:55:00Z</dcterms:modified>
</cp:coreProperties>
</file>