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95" w:rsidRDefault="00AA37A9">
      <w:pPr>
        <w:spacing w:before="49"/>
        <w:ind w:left="2907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left:0;text-align:left;margin-left:497.8pt;margin-top:9.75pt;width:63pt;height:63pt;z-index:1048;mso-position-horizontal-relative:page">
            <v:imagedata r:id="rId7" o:title=""/>
            <w10:wrap anchorx="page"/>
          </v:shape>
        </w:pict>
      </w:r>
      <w:r>
        <w:pict>
          <v:shape id="_x0000_s1096" type="#_x0000_t75" style="position:absolute;left:0;text-align:left;margin-left:47.35pt;margin-top:12.85pt;width:63pt;height:60.45pt;z-index:1072;mso-position-horizontal-relative:page">
            <v:imagedata r:id="rId8" o:title=""/>
            <w10:wrap anchorx="page"/>
          </v:shape>
        </w:pict>
      </w:r>
      <w:r>
        <w:rPr>
          <w:rFonts w:ascii="Arial" w:eastAsia="Arial" w:hAnsi="Arial" w:cs="Arial"/>
          <w:w w:val="85"/>
          <w:sz w:val="28"/>
          <w:szCs w:val="28"/>
        </w:rPr>
        <w:t>State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of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California—Health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and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Human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Services</w:t>
      </w:r>
      <w:r>
        <w:rPr>
          <w:rFonts w:ascii="Arial" w:eastAsia="Arial" w:hAnsi="Arial" w:cs="Arial"/>
          <w:spacing w:val="-3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Agency</w:t>
      </w:r>
    </w:p>
    <w:p w:rsidR="00765795" w:rsidRDefault="00AA37A9">
      <w:pPr>
        <w:spacing w:before="3"/>
        <w:ind w:left="2883"/>
        <w:rPr>
          <w:rFonts w:ascii="Arial" w:eastAsia="Arial" w:hAnsi="Arial" w:cs="Arial"/>
          <w:sz w:val="44"/>
          <w:szCs w:val="44"/>
        </w:rPr>
      </w:pPr>
      <w:r>
        <w:rPr>
          <w:rFonts w:ascii="Arial"/>
          <w:w w:val="85"/>
          <w:sz w:val="44"/>
        </w:rPr>
        <w:t>Department</w:t>
      </w:r>
      <w:r>
        <w:rPr>
          <w:rFonts w:ascii="Arial"/>
          <w:spacing w:val="-56"/>
          <w:w w:val="85"/>
          <w:sz w:val="44"/>
        </w:rPr>
        <w:t xml:space="preserve"> </w:t>
      </w:r>
      <w:r>
        <w:rPr>
          <w:rFonts w:ascii="Arial"/>
          <w:w w:val="85"/>
          <w:sz w:val="44"/>
        </w:rPr>
        <w:t>of</w:t>
      </w:r>
      <w:r>
        <w:rPr>
          <w:rFonts w:ascii="Arial"/>
          <w:spacing w:val="-55"/>
          <w:w w:val="85"/>
          <w:sz w:val="44"/>
        </w:rPr>
        <w:t xml:space="preserve"> </w:t>
      </w:r>
      <w:r>
        <w:rPr>
          <w:rFonts w:ascii="Arial"/>
          <w:w w:val="85"/>
          <w:sz w:val="44"/>
        </w:rPr>
        <w:t>Health</w:t>
      </w:r>
      <w:r>
        <w:rPr>
          <w:rFonts w:ascii="Arial"/>
          <w:spacing w:val="-57"/>
          <w:w w:val="85"/>
          <w:sz w:val="44"/>
        </w:rPr>
        <w:t xml:space="preserve"> </w:t>
      </w:r>
      <w:r>
        <w:rPr>
          <w:rFonts w:ascii="Arial"/>
          <w:w w:val="85"/>
          <w:sz w:val="44"/>
        </w:rPr>
        <w:t>Care</w:t>
      </w:r>
      <w:r>
        <w:rPr>
          <w:rFonts w:ascii="Arial"/>
          <w:spacing w:val="-57"/>
          <w:w w:val="85"/>
          <w:sz w:val="44"/>
        </w:rPr>
        <w:t xml:space="preserve"> </w:t>
      </w:r>
      <w:r>
        <w:rPr>
          <w:rFonts w:ascii="Arial"/>
          <w:w w:val="85"/>
          <w:sz w:val="44"/>
        </w:rPr>
        <w:t>Services</w:t>
      </w:r>
    </w:p>
    <w:p w:rsidR="00765795" w:rsidRDefault="00765795">
      <w:pPr>
        <w:rPr>
          <w:rFonts w:ascii="Arial" w:eastAsia="Arial" w:hAnsi="Arial" w:cs="Arial"/>
          <w:sz w:val="20"/>
          <w:szCs w:val="20"/>
        </w:rPr>
      </w:pPr>
    </w:p>
    <w:p w:rsidR="00765795" w:rsidRDefault="00765795">
      <w:pPr>
        <w:rPr>
          <w:rFonts w:ascii="Arial" w:eastAsia="Arial" w:hAnsi="Arial" w:cs="Arial"/>
          <w:sz w:val="20"/>
          <w:szCs w:val="20"/>
        </w:rPr>
      </w:pPr>
    </w:p>
    <w:p w:rsidR="00765795" w:rsidRDefault="00765795">
      <w:pPr>
        <w:spacing w:before="9"/>
        <w:rPr>
          <w:rFonts w:ascii="Arial" w:eastAsia="Arial" w:hAnsi="Arial" w:cs="Arial"/>
          <w:sz w:val="16"/>
          <w:szCs w:val="16"/>
        </w:rPr>
      </w:pPr>
    </w:p>
    <w:p w:rsidR="00765795" w:rsidRDefault="00AA37A9">
      <w:pPr>
        <w:tabs>
          <w:tab w:val="left" w:pos="9447"/>
        </w:tabs>
        <w:spacing w:before="80" w:line="183" w:lineRule="exact"/>
        <w:ind w:left="6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80"/>
          <w:sz w:val="16"/>
        </w:rPr>
        <w:t>TOBY</w:t>
      </w:r>
      <w:r>
        <w:rPr>
          <w:rFonts w:ascii="Arial"/>
          <w:b/>
          <w:spacing w:val="2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DOUGLAS</w:t>
      </w:r>
      <w:r>
        <w:rPr>
          <w:rFonts w:ascii="Arial"/>
          <w:b/>
          <w:w w:val="80"/>
          <w:sz w:val="16"/>
        </w:rPr>
        <w:tab/>
      </w:r>
      <w:r>
        <w:rPr>
          <w:rFonts w:ascii="Arial"/>
          <w:b/>
          <w:w w:val="85"/>
          <w:sz w:val="16"/>
        </w:rPr>
        <w:t>EDMUND</w:t>
      </w:r>
      <w:r>
        <w:rPr>
          <w:rFonts w:ascii="Arial"/>
          <w:b/>
          <w:spacing w:val="-20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G.</w:t>
      </w:r>
      <w:r>
        <w:rPr>
          <w:rFonts w:ascii="Arial"/>
          <w:b/>
          <w:spacing w:val="-22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BROWN</w:t>
      </w:r>
      <w:r>
        <w:rPr>
          <w:rFonts w:ascii="Arial"/>
          <w:b/>
          <w:spacing w:val="-21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JR.</w:t>
      </w:r>
    </w:p>
    <w:p w:rsidR="00765795" w:rsidRDefault="00AA37A9">
      <w:pPr>
        <w:tabs>
          <w:tab w:val="left" w:pos="9833"/>
        </w:tabs>
        <w:spacing w:line="183" w:lineRule="exact"/>
        <w:ind w:left="874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pacing w:val="-2"/>
          <w:w w:val="80"/>
          <w:sz w:val="16"/>
        </w:rPr>
        <w:t>DIRECTOR</w:t>
      </w:r>
      <w:r>
        <w:rPr>
          <w:rFonts w:ascii="Arial"/>
          <w:i/>
          <w:spacing w:val="-2"/>
          <w:w w:val="80"/>
          <w:sz w:val="16"/>
        </w:rPr>
        <w:tab/>
      </w:r>
      <w:r>
        <w:rPr>
          <w:rFonts w:ascii="Arial"/>
          <w:i/>
          <w:spacing w:val="-1"/>
          <w:w w:val="90"/>
          <w:sz w:val="16"/>
        </w:rPr>
        <w:t>GOVERNOR</w:t>
      </w:r>
    </w:p>
    <w:p w:rsidR="00765795" w:rsidRDefault="00765795">
      <w:pPr>
        <w:rPr>
          <w:rFonts w:ascii="Arial" w:eastAsia="Arial" w:hAnsi="Arial" w:cs="Arial"/>
          <w:i/>
          <w:sz w:val="20"/>
          <w:szCs w:val="20"/>
        </w:rPr>
      </w:pPr>
    </w:p>
    <w:p w:rsidR="008F66CA" w:rsidRDefault="008F66CA" w:rsidP="008F66CA">
      <w:pPr>
        <w:pStyle w:val="BodyText"/>
        <w:shd w:val="clear" w:color="auto" w:fill="B6DDE8" w:themeFill="accent5" w:themeFillTint="66"/>
        <w:spacing w:before="72"/>
        <w:ind w:left="918" w:right="6502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99" type="#_x0000_t66" style="position:absolute;left:0;text-align:left;margin-left:251.5pt;margin-top:1.3pt;width:76.9pt;height:28.5pt;z-index:251658240" fillcolor="#f79646 [3209]" strokecolor="#f2f2f2 [3041]" strokeweight="3pt">
            <v:shadow on="t" type="perspective" color="#974706 [1609]" opacity=".5" offset="1pt" offset2="-1pt"/>
          </v:shape>
        </w:pict>
      </w:r>
      <w:r>
        <w:t>Business Staff Name</w:t>
      </w:r>
    </w:p>
    <w:p w:rsidR="008F66CA" w:rsidRPr="00E44F7C" w:rsidRDefault="008F66CA" w:rsidP="008F66CA">
      <w:pPr>
        <w:pStyle w:val="BodyText"/>
        <w:shd w:val="clear" w:color="auto" w:fill="B6DDE8" w:themeFill="accent5" w:themeFillTint="66"/>
        <w:spacing w:before="19"/>
        <w:ind w:left="923" w:right="6502"/>
      </w:pPr>
      <w:r w:rsidRPr="00E44F7C">
        <w:t>Financial Services Manager</w:t>
      </w:r>
    </w:p>
    <w:p w:rsidR="008F66CA" w:rsidRDefault="008F66CA" w:rsidP="008F66CA">
      <w:pPr>
        <w:pStyle w:val="BodyText"/>
        <w:spacing w:before="23" w:line="261" w:lineRule="auto"/>
        <w:ind w:left="323" w:right="6502" w:firstLine="600"/>
      </w:pPr>
      <w:r>
        <w:t xml:space="preserve">CA School District </w:t>
      </w:r>
      <w:r>
        <w:tab/>
      </w:r>
      <w:r>
        <w:tab/>
      </w:r>
      <w:r>
        <w:tab/>
      </w:r>
    </w:p>
    <w:p w:rsidR="008F66CA" w:rsidRDefault="008F66CA" w:rsidP="008F66CA">
      <w:pPr>
        <w:pStyle w:val="BodyText"/>
        <w:spacing w:before="23" w:line="261" w:lineRule="auto"/>
        <w:ind w:left="313" w:right="6502" w:firstLine="600"/>
      </w:pPr>
      <w:r>
        <w:t>12345 Any Street</w:t>
      </w:r>
    </w:p>
    <w:p w:rsidR="008F66CA" w:rsidRDefault="008F66CA" w:rsidP="008F66CA">
      <w:pPr>
        <w:pStyle w:val="BodyText"/>
        <w:spacing w:line="250" w:lineRule="exact"/>
        <w:ind w:left="913" w:right="6502"/>
      </w:pPr>
      <w:r>
        <w:t xml:space="preserve">CA City, CA </w:t>
      </w:r>
      <w:r>
        <w:rPr>
          <w:spacing w:val="10"/>
        </w:rPr>
        <w:t xml:space="preserve"> </w:t>
      </w:r>
      <w:r>
        <w:t>12345</w:t>
      </w:r>
    </w:p>
    <w:p w:rsidR="008F66CA" w:rsidRDefault="008F66CA" w:rsidP="008F66CA">
      <w:pPr>
        <w:spacing w:before="1"/>
        <w:rPr>
          <w:rFonts w:ascii="Arial" w:eastAsia="Arial" w:hAnsi="Arial" w:cs="Arial"/>
          <w:sz w:val="26"/>
          <w:szCs w:val="26"/>
        </w:rPr>
      </w:pPr>
    </w:p>
    <w:p w:rsidR="008F66CA" w:rsidRPr="00FC4183" w:rsidRDefault="008F66CA" w:rsidP="00FC4183">
      <w:pPr>
        <w:pStyle w:val="BodyText"/>
        <w:shd w:val="clear" w:color="auto" w:fill="B6DDE8" w:themeFill="accent5" w:themeFillTint="66"/>
        <w:spacing w:line="259" w:lineRule="auto"/>
        <w:ind w:left="918" w:right="5226" w:hanging="10"/>
        <w:rPr>
          <w:b/>
        </w:rPr>
      </w:pPr>
      <w:r w:rsidRPr="00FC4183">
        <w:rPr>
          <w:b/>
        </w:rPr>
        <w:t>Name of School District</w:t>
      </w:r>
      <w:r w:rsidR="00FC4183">
        <w:rPr>
          <w:b/>
        </w:rPr>
        <w:t xml:space="preserve"> or County Office</w:t>
      </w:r>
    </w:p>
    <w:p w:rsidR="008F66CA" w:rsidRDefault="0030378E" w:rsidP="008F66CA">
      <w:pPr>
        <w:pStyle w:val="BodyText"/>
        <w:spacing w:line="259" w:lineRule="auto"/>
        <w:ind w:left="918" w:right="5226" w:hanging="10"/>
      </w:pPr>
      <w:r w:rsidRPr="008F66CA">
        <w:rPr>
          <w:b/>
        </w:rPr>
        <w:t>PROVIDER NUMBER</w:t>
      </w:r>
      <w:r w:rsidR="008F66CA">
        <w:rPr>
          <w:spacing w:val="19"/>
        </w:rPr>
        <w:t xml:space="preserve"> </w:t>
      </w:r>
      <w:r w:rsidR="008F66CA">
        <w:t>SS1234567</w:t>
      </w:r>
    </w:p>
    <w:p w:rsidR="008F66CA" w:rsidRDefault="00FC4183" w:rsidP="008F66CA">
      <w:pPr>
        <w:pStyle w:val="BodyText"/>
        <w:spacing w:before="4" w:line="259" w:lineRule="auto"/>
        <w:ind w:left="918" w:right="5226"/>
      </w:pPr>
      <w:r>
        <w:rPr>
          <w:noProof/>
        </w:rPr>
        <w:pict>
          <v:shape id="_x0000_s1102" type="#_x0000_t66" style="position:absolute;left:0;text-align:left;margin-left:316.75pt;margin-top:7.05pt;width:76.9pt;height:28.5pt;z-index:251659264" fillcolor="#f79646 [3209]" strokecolor="#f2f2f2 [3041]" strokeweight="3pt">
            <v:shadow on="t" type="perspective" color="#974706 [1609]" opacity=".5" offset="1pt" offset2="-1pt"/>
          </v:shape>
        </w:pict>
      </w:r>
      <w:r w:rsidR="008F66CA" w:rsidRPr="008F66CA">
        <w:rPr>
          <w:b/>
        </w:rPr>
        <w:t>NATIONAL PROVIDER IDENTIFIER</w:t>
      </w:r>
      <w:r w:rsidR="008F66CA">
        <w:rPr>
          <w:spacing w:val="7"/>
        </w:rPr>
        <w:t xml:space="preserve"> </w:t>
      </w:r>
      <w:r w:rsidR="008F66CA">
        <w:t>123456789</w:t>
      </w:r>
    </w:p>
    <w:p w:rsidR="008F66CA" w:rsidRDefault="008F66CA" w:rsidP="008F66CA">
      <w:pPr>
        <w:pStyle w:val="BodyText"/>
        <w:shd w:val="clear" w:color="auto" w:fill="B6DDE8" w:themeFill="accent5" w:themeFillTint="66"/>
        <w:spacing w:before="4" w:line="259" w:lineRule="auto"/>
        <w:ind w:left="918" w:right="5226"/>
      </w:pPr>
      <w:r>
        <w:t xml:space="preserve">FISCAL PERIOD ENDED JUNE 30, </w:t>
      </w:r>
      <w:r>
        <w:t>2010</w:t>
      </w:r>
    </w:p>
    <w:p w:rsidR="008F66CA" w:rsidRDefault="008F66CA" w:rsidP="008F66CA">
      <w:pPr>
        <w:rPr>
          <w:rFonts w:ascii="Arial" w:eastAsia="Arial" w:hAnsi="Arial" w:cs="Arial"/>
          <w:sz w:val="24"/>
          <w:szCs w:val="24"/>
        </w:rPr>
      </w:pPr>
    </w:p>
    <w:p w:rsidR="008F66CA" w:rsidRDefault="008F66CA" w:rsidP="008F66CA">
      <w:pPr>
        <w:pStyle w:val="BodyText"/>
        <w:spacing w:line="259" w:lineRule="auto"/>
        <w:ind w:left="908" w:right="2119" w:hanging="10"/>
      </w:pPr>
      <w:r>
        <w:t>We have reviewed the Local Educational Agency's (LEA) Medi-Cal Cost and</w:t>
      </w:r>
      <w:r>
        <w:rPr>
          <w:spacing w:val="45"/>
        </w:rPr>
        <w:t xml:space="preserve"> </w:t>
      </w:r>
      <w:r>
        <w:t>Reimbursement Comparison Schedule (CRCS) for the above-referenced fiscal</w:t>
      </w:r>
      <w:r>
        <w:rPr>
          <w:spacing w:val="31"/>
        </w:rPr>
        <w:t xml:space="preserve"> </w:t>
      </w:r>
      <w:r>
        <w:t>period.</w:t>
      </w:r>
      <w:r>
        <w:rPr>
          <w:w w:val="99"/>
        </w:rPr>
        <w:t xml:space="preserve"> </w:t>
      </w:r>
      <w:r>
        <w:t>Our minimal review was made under the authority of Section 14170 of the Welfare</w:t>
      </w:r>
      <w:r>
        <w:rPr>
          <w:spacing w:val="44"/>
        </w:rPr>
        <w:t xml:space="preserve"> </w:t>
      </w:r>
      <w:r>
        <w:t>and</w:t>
      </w:r>
      <w:r>
        <w:rPr>
          <w:w w:val="101"/>
        </w:rPr>
        <w:t xml:space="preserve"> </w:t>
      </w:r>
      <w:r>
        <w:t>Institutions</w:t>
      </w:r>
      <w:r>
        <w:rPr>
          <w:spacing w:val="20"/>
        </w:rPr>
        <w:t xml:space="preserve"> </w:t>
      </w:r>
      <w:r>
        <w:t>Code</w:t>
      </w:r>
      <w:r>
        <w:rPr>
          <w:spacing w:val="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limited</w:t>
      </w:r>
      <w:r>
        <w:rPr>
          <w:spacing w:val="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review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CRCS</w:t>
      </w:r>
      <w:r>
        <w:rPr>
          <w:spacing w:val="1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State's</w:t>
      </w:r>
      <w:r>
        <w:rPr>
          <w:spacing w:val="9"/>
        </w:rPr>
        <w:t xml:space="preserve"> </w:t>
      </w:r>
      <w:r>
        <w:t>fiscal</w:t>
      </w:r>
      <w:r w:rsidR="00FC4183">
        <w:t xml:space="preserve"> </w:t>
      </w:r>
      <w:r>
        <w:rPr>
          <w:spacing w:val="-47"/>
        </w:rPr>
        <w:t xml:space="preserve"> </w:t>
      </w:r>
      <w:r w:rsidR="00FC4183">
        <w:rPr>
          <w:spacing w:val="-47"/>
        </w:rPr>
        <w:t xml:space="preserve"> </w:t>
      </w:r>
      <w:r w:rsidR="00FC4183">
        <w:t xml:space="preserve">intermediary's </w:t>
      </w:r>
      <w:r>
        <w:t>paid claims</w:t>
      </w:r>
      <w:r>
        <w:rPr>
          <w:spacing w:val="18"/>
        </w:rPr>
        <w:t xml:space="preserve"> </w:t>
      </w:r>
      <w:r>
        <w:t>data.</w:t>
      </w:r>
    </w:p>
    <w:p w:rsidR="008F66CA" w:rsidRDefault="008F66CA" w:rsidP="008F66CA">
      <w:pPr>
        <w:spacing w:before="3"/>
        <w:rPr>
          <w:rFonts w:ascii="Arial" w:eastAsia="Arial" w:hAnsi="Arial" w:cs="Arial"/>
          <w:sz w:val="20"/>
          <w:szCs w:val="20"/>
        </w:rPr>
      </w:pPr>
    </w:p>
    <w:p w:rsidR="008F66CA" w:rsidRDefault="00FC4183" w:rsidP="008F66CA">
      <w:pPr>
        <w:pStyle w:val="BodyText"/>
        <w:spacing w:line="261" w:lineRule="auto"/>
        <w:ind w:left="1320" w:right="2119"/>
      </w:pPr>
      <w:r>
        <w:rPr>
          <w:noProof/>
        </w:rPr>
        <w:pict>
          <v:shape id="_x0000_s1103" type="#_x0000_t66" style="position:absolute;left:0;text-align:left;margin-left:318.25pt;margin-top:33.75pt;width:76.9pt;height:28.5pt;rotation:1284848fd;z-index:251660288" fillcolor="#f79646 [3209]" strokecolor="#f2f2f2 [3041]" strokeweight="3pt">
            <v:shadow on="t" type="perspective" color="#974706 [1609]" opacity=".5" offset="1pt" offset2="-1pt"/>
          </v:shape>
        </w:pic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17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data</w:t>
      </w:r>
      <w:r w:rsidR="008F66CA" w:rsidRPr="00FC4183">
        <w:rPr>
          <w:spacing w:val="2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presented</w:t>
      </w:r>
      <w:r w:rsidR="008F66CA" w:rsidRPr="00FC4183">
        <w:rPr>
          <w:spacing w:val="3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in</w:t>
      </w:r>
      <w:r w:rsidR="008F66CA" w:rsidRPr="00FC4183">
        <w:rPr>
          <w:spacing w:val="-5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23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Summary</w:t>
      </w:r>
      <w:r w:rsidR="008F66CA" w:rsidRPr="00FC4183">
        <w:rPr>
          <w:spacing w:val="3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of</w:t>
      </w:r>
      <w:r w:rsidR="008F66CA" w:rsidRPr="00FC4183">
        <w:rPr>
          <w:spacing w:val="19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Findings</w:t>
      </w:r>
      <w:r w:rsidR="008F66CA" w:rsidRPr="00FC4183">
        <w:rPr>
          <w:spacing w:val="21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represents</w:t>
      </w:r>
      <w:r w:rsidR="008F66CA" w:rsidRPr="00FC4183">
        <w:rPr>
          <w:spacing w:val="16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23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reported</w:t>
      </w:r>
      <w:r w:rsidR="008F66CA" w:rsidRPr="00FC4183">
        <w:rPr>
          <w:spacing w:val="1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settlement</w:t>
      </w:r>
      <w:r w:rsidR="008F66CA" w:rsidRPr="00FC4183">
        <w:rPr>
          <w:spacing w:val="27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due</w:t>
      </w:r>
      <w:r w:rsidR="008F66CA" w:rsidRPr="00FC4183">
        <w:rPr>
          <w:w w:val="101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15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State</w:t>
      </w:r>
      <w:r w:rsidR="008F66CA" w:rsidRPr="00FC4183">
        <w:rPr>
          <w:spacing w:val="16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in</w:t>
      </w:r>
      <w:r w:rsidR="008F66CA" w:rsidRPr="00FC4183">
        <w:rPr>
          <w:spacing w:val="-2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14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amount</w:t>
      </w:r>
      <w:r w:rsidR="008F66CA" w:rsidRPr="00FC4183">
        <w:rPr>
          <w:spacing w:val="17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of</w:t>
      </w:r>
      <w:r w:rsidR="008F66CA" w:rsidRPr="00FC4183">
        <w:rPr>
          <w:spacing w:val="12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$10,250,</w:t>
      </w:r>
      <w:r w:rsidR="008F66CA" w:rsidRPr="00FC4183">
        <w:rPr>
          <w:spacing w:val="15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for</w:t>
      </w:r>
      <w:r w:rsidR="008F66CA" w:rsidRPr="00FC4183">
        <w:rPr>
          <w:spacing w:val="1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the</w:t>
      </w:r>
      <w:r w:rsidR="008F66CA" w:rsidRPr="00FC4183">
        <w:rPr>
          <w:spacing w:val="2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above</w:t>
      </w:r>
      <w:r w:rsidR="008F66CA" w:rsidRPr="00FC4183">
        <w:rPr>
          <w:spacing w:val="11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fiscal</w:t>
      </w:r>
      <w:r w:rsidR="008F66CA" w:rsidRPr="00FC4183">
        <w:rPr>
          <w:spacing w:val="24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period</w:t>
      </w:r>
      <w:r w:rsidR="008F66CA" w:rsidRPr="00FC4183">
        <w:rPr>
          <w:spacing w:val="-3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which</w:t>
      </w:r>
      <w:r w:rsidR="008F66CA" w:rsidRPr="00FC4183">
        <w:rPr>
          <w:spacing w:val="14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was</w:t>
      </w:r>
      <w:r w:rsidR="008F66CA" w:rsidRPr="00FC4183">
        <w:rPr>
          <w:spacing w:val="20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accepted</w:t>
      </w:r>
      <w:r w:rsidR="008F66CA" w:rsidRPr="00FC4183">
        <w:rPr>
          <w:spacing w:val="23"/>
          <w:shd w:val="clear" w:color="auto" w:fill="B6DDE8" w:themeFill="accent5" w:themeFillTint="66"/>
        </w:rPr>
        <w:t xml:space="preserve"> </w:t>
      </w:r>
      <w:r w:rsidR="008F66CA" w:rsidRPr="00FC4183">
        <w:rPr>
          <w:shd w:val="clear" w:color="auto" w:fill="B6DDE8" w:themeFill="accent5" w:themeFillTint="66"/>
        </w:rPr>
        <w:t>as</w:t>
      </w:r>
      <w:r w:rsidR="008F66CA" w:rsidRPr="00FC4183">
        <w:rPr>
          <w:spacing w:val="-51"/>
          <w:shd w:val="clear" w:color="auto" w:fill="B6DDE8" w:themeFill="accent5" w:themeFillTint="66"/>
        </w:rPr>
        <w:t xml:space="preserve"> </w:t>
      </w:r>
      <w:r>
        <w:rPr>
          <w:spacing w:val="-51"/>
          <w:shd w:val="clear" w:color="auto" w:fill="B6DDE8" w:themeFill="accent5" w:themeFillTint="66"/>
        </w:rPr>
        <w:t xml:space="preserve">  </w:t>
      </w:r>
      <w:r w:rsidR="008F66CA" w:rsidRPr="00FC4183">
        <w:rPr>
          <w:shd w:val="clear" w:color="auto" w:fill="B6DDE8" w:themeFill="accent5" w:themeFillTint="66"/>
        </w:rPr>
        <w:t>filed</w:t>
      </w:r>
      <w:r w:rsidR="008F66CA">
        <w:t>.</w:t>
      </w:r>
    </w:p>
    <w:p w:rsidR="008F66CA" w:rsidRDefault="008F66CA" w:rsidP="008F66CA">
      <w:pPr>
        <w:spacing w:before="1"/>
        <w:rPr>
          <w:rFonts w:ascii="Arial" w:eastAsia="Arial" w:hAnsi="Arial" w:cs="Arial"/>
          <w:sz w:val="20"/>
          <w:szCs w:val="20"/>
        </w:rPr>
      </w:pPr>
    </w:p>
    <w:p w:rsidR="008F66CA" w:rsidRDefault="008F66CA" w:rsidP="008F66CA">
      <w:pPr>
        <w:pStyle w:val="BodyText"/>
        <w:ind w:left="720" w:right="6502" w:firstLine="600"/>
      </w:pPr>
      <w:r>
        <w:t>This determination includes</w:t>
      </w:r>
      <w:r>
        <w:rPr>
          <w:spacing w:val="25"/>
        </w:rPr>
        <w:t xml:space="preserve"> </w:t>
      </w:r>
      <w:r>
        <w:t>the:</w:t>
      </w:r>
    </w:p>
    <w:p w:rsidR="008F66CA" w:rsidRDefault="008F66CA" w:rsidP="008F66CA">
      <w:pPr>
        <w:spacing w:before="3"/>
        <w:rPr>
          <w:rFonts w:ascii="Arial" w:eastAsia="Arial" w:hAnsi="Arial" w:cs="Arial"/>
          <w:sz w:val="25"/>
          <w:szCs w:val="25"/>
        </w:rPr>
      </w:pPr>
    </w:p>
    <w:p w:rsidR="00FC4183" w:rsidRPr="00FC4183" w:rsidRDefault="00FC4183" w:rsidP="00FC4183">
      <w:pPr>
        <w:pStyle w:val="BodyText"/>
        <w:numPr>
          <w:ilvl w:val="0"/>
          <w:numId w:val="2"/>
        </w:numPr>
        <w:ind w:right="5226"/>
        <w:rPr>
          <w:b/>
        </w:rPr>
      </w:pPr>
      <w:r>
        <w:t xml:space="preserve"> </w:t>
      </w:r>
      <w:r w:rsidR="008F66CA" w:rsidRPr="00FC4183">
        <w:rPr>
          <w:b/>
        </w:rPr>
        <w:t xml:space="preserve">Summary of Findings and Supporting </w:t>
      </w:r>
      <w:r w:rsidRPr="00FC4183">
        <w:rPr>
          <w:b/>
        </w:rPr>
        <w:t xml:space="preserve"> </w:t>
      </w:r>
    </w:p>
    <w:p w:rsidR="008F66CA" w:rsidRPr="00FC4183" w:rsidRDefault="00FC4183" w:rsidP="00FC4183">
      <w:pPr>
        <w:pStyle w:val="BodyText"/>
        <w:ind w:left="1800" w:right="5226"/>
        <w:rPr>
          <w:b/>
        </w:rPr>
      </w:pPr>
      <w:r w:rsidRPr="00FC4183">
        <w:rPr>
          <w:b/>
        </w:rPr>
        <w:t xml:space="preserve"> </w:t>
      </w:r>
      <w:r w:rsidR="008F66CA" w:rsidRPr="00FC4183">
        <w:rPr>
          <w:b/>
        </w:rPr>
        <w:t>Schedules</w:t>
      </w:r>
    </w:p>
    <w:p w:rsidR="008F66CA" w:rsidRDefault="008F66CA" w:rsidP="008F66CA">
      <w:pPr>
        <w:spacing w:before="8"/>
        <w:rPr>
          <w:rFonts w:ascii="Arial" w:eastAsia="Arial" w:hAnsi="Arial" w:cs="Arial"/>
          <w:sz w:val="25"/>
          <w:szCs w:val="25"/>
        </w:rPr>
      </w:pPr>
    </w:p>
    <w:p w:rsidR="008F66CA" w:rsidRPr="00FC4183" w:rsidRDefault="00FC4183" w:rsidP="00FC4183">
      <w:pPr>
        <w:pStyle w:val="BodyText"/>
        <w:shd w:val="clear" w:color="auto" w:fill="FFFFFF" w:themeFill="background1"/>
        <w:spacing w:line="259" w:lineRule="auto"/>
        <w:ind w:left="1412" w:right="2119"/>
      </w:pPr>
      <w:r>
        <w:rPr>
          <w:noProof/>
        </w:rPr>
        <w:pict>
          <v:shape id="_x0000_s1104" type="#_x0000_t66" style="position:absolute;left:0;text-align:left;margin-left:416.5pt;margin-top:53.45pt;width:53.65pt;height:24pt;z-index:251661312" fillcolor="#f79646 [3209]" strokecolor="#f2f2f2 [3041]" strokeweight="3pt">
            <v:shadow on="t" type="perspective" color="#974706 [1609]" opacity=".5" offset="1pt" offset2="-1pt"/>
          </v:shape>
        </w:pict>
      </w:r>
      <w:r w:rsidR="008F66CA">
        <w:t>The</w:t>
      </w:r>
      <w:r w:rsidR="008F66CA">
        <w:rPr>
          <w:spacing w:val="17"/>
        </w:rPr>
        <w:t xml:space="preserve"> </w:t>
      </w:r>
      <w:r w:rsidR="008F66CA">
        <w:t>accepted</w:t>
      </w:r>
      <w:r w:rsidR="008F66CA">
        <w:rPr>
          <w:spacing w:val="21"/>
        </w:rPr>
        <w:t xml:space="preserve"> </w:t>
      </w:r>
      <w:r w:rsidR="008F66CA">
        <w:t>settlement</w:t>
      </w:r>
      <w:r w:rsidR="008F66CA">
        <w:rPr>
          <w:spacing w:val="16"/>
        </w:rPr>
        <w:t xml:space="preserve"> </w:t>
      </w:r>
      <w:r w:rsidR="008F66CA">
        <w:t>will</w:t>
      </w:r>
      <w:r w:rsidR="008F66CA">
        <w:rPr>
          <w:spacing w:val="19"/>
        </w:rPr>
        <w:t xml:space="preserve"> </w:t>
      </w:r>
      <w:r w:rsidR="008F66CA">
        <w:t>be</w:t>
      </w:r>
      <w:r w:rsidR="008F66CA">
        <w:rPr>
          <w:spacing w:val="8"/>
        </w:rPr>
        <w:t xml:space="preserve"> </w:t>
      </w:r>
      <w:r w:rsidR="008F66CA">
        <w:t>incorporated</w:t>
      </w:r>
      <w:r w:rsidR="008F66CA">
        <w:rPr>
          <w:spacing w:val="24"/>
        </w:rPr>
        <w:t xml:space="preserve"> </w:t>
      </w:r>
      <w:r w:rsidR="008F66CA">
        <w:t>into</w:t>
      </w:r>
      <w:r w:rsidR="008F66CA">
        <w:rPr>
          <w:spacing w:val="5"/>
        </w:rPr>
        <w:t xml:space="preserve"> </w:t>
      </w:r>
      <w:r w:rsidR="008F66CA">
        <w:t>a</w:t>
      </w:r>
      <w:r w:rsidR="008F66CA">
        <w:rPr>
          <w:spacing w:val="13"/>
        </w:rPr>
        <w:t xml:space="preserve"> </w:t>
      </w:r>
      <w:r w:rsidR="008F66CA">
        <w:t>Statement(s)</w:t>
      </w:r>
      <w:r w:rsidR="008F66CA">
        <w:rPr>
          <w:spacing w:val="40"/>
        </w:rPr>
        <w:t xml:space="preserve"> </w:t>
      </w:r>
      <w:r w:rsidR="008F66CA">
        <w:t>of</w:t>
      </w:r>
      <w:r w:rsidR="008F66CA">
        <w:rPr>
          <w:spacing w:val="-1"/>
        </w:rPr>
        <w:t xml:space="preserve"> </w:t>
      </w:r>
      <w:r w:rsidR="008F66CA">
        <w:t>Account</w:t>
      </w:r>
      <w:r w:rsidR="008F66CA">
        <w:rPr>
          <w:spacing w:val="30"/>
        </w:rPr>
        <w:t xml:space="preserve"> </w:t>
      </w:r>
      <w:r w:rsidR="008F66CA">
        <w:t>Status,</w:t>
      </w:r>
      <w:r w:rsidR="008F66CA">
        <w:rPr>
          <w:spacing w:val="-39"/>
        </w:rPr>
        <w:t xml:space="preserve"> </w:t>
      </w:r>
      <w:r w:rsidR="008F66CA">
        <w:t>which</w:t>
      </w:r>
      <w:r w:rsidR="008F66CA">
        <w:rPr>
          <w:spacing w:val="26"/>
        </w:rPr>
        <w:t xml:space="preserve"> </w:t>
      </w:r>
      <w:r w:rsidR="008F66CA">
        <w:t>may</w:t>
      </w:r>
      <w:r w:rsidR="008F66CA">
        <w:rPr>
          <w:spacing w:val="21"/>
        </w:rPr>
        <w:t xml:space="preserve"> </w:t>
      </w:r>
      <w:r w:rsidR="008F66CA">
        <w:t>reflect</w:t>
      </w:r>
      <w:r w:rsidR="008F66CA">
        <w:rPr>
          <w:spacing w:val="6"/>
        </w:rPr>
        <w:t xml:space="preserve"> </w:t>
      </w:r>
      <w:r w:rsidR="008F66CA">
        <w:t>tentative</w:t>
      </w:r>
      <w:r w:rsidR="008F66CA">
        <w:rPr>
          <w:spacing w:val="25"/>
        </w:rPr>
        <w:t xml:space="preserve"> </w:t>
      </w:r>
      <w:r w:rsidR="008F66CA">
        <w:t>retroactive</w:t>
      </w:r>
      <w:r w:rsidR="008F66CA">
        <w:rPr>
          <w:spacing w:val="18"/>
        </w:rPr>
        <w:t xml:space="preserve"> </w:t>
      </w:r>
      <w:r w:rsidR="008F66CA">
        <w:t>adjustment</w:t>
      </w:r>
      <w:r w:rsidR="008F66CA">
        <w:rPr>
          <w:spacing w:val="21"/>
        </w:rPr>
        <w:t xml:space="preserve"> </w:t>
      </w:r>
      <w:r w:rsidR="008F66CA">
        <w:t>determinations,</w:t>
      </w:r>
      <w:r w:rsidR="008F66CA">
        <w:rPr>
          <w:spacing w:val="51"/>
        </w:rPr>
        <w:t xml:space="preserve"> </w:t>
      </w:r>
      <w:r w:rsidR="008F66CA">
        <w:t>payments</w:t>
      </w:r>
      <w:r w:rsidR="008F66CA">
        <w:rPr>
          <w:spacing w:val="10"/>
        </w:rPr>
        <w:t xml:space="preserve"> </w:t>
      </w:r>
      <w:r w:rsidR="008F66CA">
        <w:t>from</w:t>
      </w:r>
      <w:r w:rsidR="008F66CA">
        <w:rPr>
          <w:spacing w:val="15"/>
        </w:rPr>
        <w:t xml:space="preserve"> </w:t>
      </w:r>
      <w:r w:rsidR="008F66CA">
        <w:t>the</w:t>
      </w:r>
      <w:r w:rsidR="008F66CA">
        <w:rPr>
          <w:spacing w:val="-46"/>
        </w:rPr>
        <w:t xml:space="preserve"> </w:t>
      </w:r>
      <w:r>
        <w:rPr>
          <w:spacing w:val="-46"/>
        </w:rPr>
        <w:t xml:space="preserve">  </w:t>
      </w:r>
      <w:r w:rsidR="008F66CA">
        <w:t>Provider, and other financial transaction</w:t>
      </w:r>
      <w:r>
        <w:t xml:space="preserve">s initiated by the Department. </w:t>
      </w:r>
      <w:r w:rsidR="008F66CA" w:rsidRPr="00FC4183">
        <w:rPr>
          <w:b/>
        </w:rPr>
        <w:t>The Statement(s) of Account Status will be forwarded to the P</w:t>
      </w:r>
      <w:r w:rsidRPr="00FC4183">
        <w:rPr>
          <w:b/>
        </w:rPr>
        <w:t xml:space="preserve">rovider by the State's </w:t>
      </w:r>
      <w:r w:rsidR="0030378E" w:rsidRPr="00FC4183">
        <w:rPr>
          <w:b/>
        </w:rPr>
        <w:t>fiscal intermediary</w:t>
      </w:r>
      <w:r w:rsidR="008F66CA" w:rsidRPr="00FC4183">
        <w:t>.</w:t>
      </w:r>
      <w:r>
        <w:t xml:space="preserve"> </w:t>
      </w:r>
      <w:r w:rsidR="008F66CA" w:rsidRPr="00FC4183">
        <w:rPr>
          <w:b/>
          <w:shd w:val="clear" w:color="auto" w:fill="FFFFFF" w:themeFill="background1"/>
        </w:rPr>
        <w:t>Instructions regarding payment will be included with the Statement(s) of</w:t>
      </w:r>
      <w:r w:rsidR="008F66CA" w:rsidRPr="00FC4183">
        <w:rPr>
          <w:b/>
          <w:shd w:val="clear" w:color="auto" w:fill="FFFFFF" w:themeFill="background1"/>
        </w:rPr>
        <w:t xml:space="preserve"> Account </w:t>
      </w:r>
      <w:r w:rsidR="008F66CA" w:rsidRPr="00FC4183">
        <w:rPr>
          <w:b/>
        </w:rPr>
        <w:t>Status.</w:t>
      </w:r>
    </w:p>
    <w:p w:rsidR="008F66CA" w:rsidRDefault="008F66CA" w:rsidP="008F66CA">
      <w:pPr>
        <w:spacing w:before="3"/>
        <w:rPr>
          <w:rFonts w:ascii="Arial" w:eastAsia="Arial" w:hAnsi="Arial" w:cs="Arial"/>
          <w:sz w:val="25"/>
          <w:szCs w:val="25"/>
        </w:rPr>
      </w:pPr>
    </w:p>
    <w:p w:rsidR="008F66CA" w:rsidRPr="008F66CA" w:rsidRDefault="008F66CA" w:rsidP="008F66CA">
      <w:pPr>
        <w:ind w:left="720"/>
        <w:rPr>
          <w:rFonts w:ascii="Arial" w:hAnsi="Arial" w:cs="Arial"/>
          <w:sz w:val="24"/>
          <w:szCs w:val="24"/>
        </w:rPr>
      </w:pPr>
      <w:r w:rsidRPr="008F66CA">
        <w:rPr>
          <w:rFonts w:ascii="Arial" w:hAnsi="Arial" w:cs="Arial"/>
          <w:sz w:val="24"/>
          <w:szCs w:val="24"/>
        </w:rPr>
        <w:t>Notwithstanding this determination, overpayments to the provider are subject</w:t>
      </w:r>
      <w:r w:rsidRPr="008F66CA">
        <w:rPr>
          <w:rFonts w:ascii="Arial" w:hAnsi="Arial" w:cs="Arial"/>
          <w:spacing w:val="57"/>
          <w:sz w:val="24"/>
          <w:szCs w:val="24"/>
        </w:rPr>
        <w:t xml:space="preserve"> </w:t>
      </w:r>
      <w:r w:rsidRPr="008F66CA">
        <w:rPr>
          <w:rFonts w:ascii="Arial" w:hAnsi="Arial" w:cs="Arial"/>
          <w:sz w:val="24"/>
          <w:szCs w:val="24"/>
        </w:rPr>
        <w:t>to</w:t>
      </w:r>
      <w:r w:rsidRPr="008F66CA">
        <w:rPr>
          <w:rFonts w:ascii="Arial" w:hAnsi="Arial" w:cs="Arial"/>
          <w:w w:val="99"/>
          <w:sz w:val="24"/>
          <w:szCs w:val="24"/>
        </w:rPr>
        <w:t xml:space="preserve"> </w:t>
      </w:r>
      <w:r w:rsidRPr="008F66CA">
        <w:rPr>
          <w:rFonts w:ascii="Arial" w:hAnsi="Arial" w:cs="Arial"/>
          <w:sz w:val="24"/>
          <w:szCs w:val="24"/>
        </w:rPr>
        <w:t>recovery pursuant to Section 51</w:t>
      </w:r>
      <w:r w:rsidRPr="008F66CA">
        <w:rPr>
          <w:rFonts w:ascii="Arial" w:hAnsi="Arial" w:cs="Arial"/>
          <w:sz w:val="24"/>
          <w:szCs w:val="24"/>
        </w:rPr>
        <w:t>458.1, Article 6 of Division 3,</w:t>
      </w:r>
      <w:r w:rsidR="00FC4183">
        <w:rPr>
          <w:rFonts w:ascii="Arial" w:hAnsi="Arial" w:cs="Arial"/>
          <w:sz w:val="24"/>
          <w:szCs w:val="24"/>
        </w:rPr>
        <w:t xml:space="preserve"> </w:t>
      </w:r>
      <w:r w:rsidRPr="008F66CA">
        <w:rPr>
          <w:rFonts w:ascii="Arial" w:hAnsi="Arial" w:cs="Arial"/>
          <w:sz w:val="24"/>
          <w:szCs w:val="24"/>
        </w:rPr>
        <w:t>Title 22,</w:t>
      </w:r>
      <w:r w:rsidR="0030378E">
        <w:rPr>
          <w:rFonts w:ascii="Arial" w:hAnsi="Arial" w:cs="Arial"/>
          <w:spacing w:val="3"/>
          <w:sz w:val="24"/>
          <w:szCs w:val="24"/>
        </w:rPr>
        <w:t xml:space="preserve"> </w:t>
      </w:r>
      <w:bookmarkStart w:id="0" w:name="_GoBack"/>
      <w:bookmarkEnd w:id="0"/>
      <w:r w:rsidRPr="008F66CA">
        <w:rPr>
          <w:rFonts w:ascii="Arial" w:hAnsi="Arial" w:cs="Arial"/>
          <w:sz w:val="24"/>
          <w:szCs w:val="24"/>
        </w:rPr>
        <w:t>California</w:t>
      </w:r>
      <w:r w:rsidRPr="008F66CA">
        <w:rPr>
          <w:rFonts w:ascii="Arial" w:hAnsi="Arial" w:cs="Arial"/>
          <w:w w:val="101"/>
          <w:sz w:val="24"/>
          <w:szCs w:val="24"/>
        </w:rPr>
        <w:t xml:space="preserve"> </w:t>
      </w:r>
      <w:r w:rsidRPr="008F66CA">
        <w:rPr>
          <w:rFonts w:ascii="Arial" w:hAnsi="Arial" w:cs="Arial"/>
          <w:sz w:val="24"/>
          <w:szCs w:val="24"/>
        </w:rPr>
        <w:t>Code of</w:t>
      </w:r>
      <w:r w:rsidRPr="008F66CA">
        <w:rPr>
          <w:rFonts w:ascii="Arial" w:hAnsi="Arial" w:cs="Arial"/>
          <w:spacing w:val="43"/>
          <w:sz w:val="24"/>
          <w:szCs w:val="24"/>
        </w:rPr>
        <w:t xml:space="preserve"> </w:t>
      </w:r>
      <w:r w:rsidRPr="008F66CA">
        <w:rPr>
          <w:rFonts w:ascii="Arial" w:hAnsi="Arial" w:cs="Arial"/>
          <w:sz w:val="24"/>
          <w:szCs w:val="24"/>
        </w:rPr>
        <w:t>Regulations.</w:t>
      </w:r>
    </w:p>
    <w:p w:rsidR="008F66CA" w:rsidRDefault="008F66CA" w:rsidP="008F66CA">
      <w:pPr>
        <w:rPr>
          <w:rFonts w:ascii="Arial" w:eastAsia="Arial" w:hAnsi="Arial" w:cs="Arial"/>
        </w:rPr>
      </w:pPr>
    </w:p>
    <w:p w:rsidR="008F66CA" w:rsidRDefault="008F66CA" w:rsidP="008F66C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------------------------------------------------------------------------------------------------------------------------------------------------------------</w:t>
      </w:r>
    </w:p>
    <w:p w:rsidR="008F66CA" w:rsidRDefault="008F66CA" w:rsidP="008F66CA">
      <w:pPr>
        <w:rPr>
          <w:rFonts w:ascii="Arial" w:eastAsia="Arial" w:hAnsi="Arial" w:cs="Arial"/>
        </w:rPr>
      </w:pPr>
    </w:p>
    <w:p w:rsidR="008F66CA" w:rsidRDefault="009E7C02" w:rsidP="008F66CA">
      <w:pPr>
        <w:pStyle w:val="NoSpacing"/>
        <w:jc w:val="center"/>
        <w:rPr>
          <w:rFonts w:eastAsia="Arial" w:hAnsi="Arial" w:cs="Arial"/>
          <w:szCs w:val="16"/>
        </w:rPr>
      </w:pPr>
      <w:r>
        <w:t xml:space="preserve">Financial Audits </w:t>
      </w:r>
      <w:r w:rsidR="008F66CA">
        <w:t xml:space="preserve">Branch </w:t>
      </w:r>
      <w:r w:rsidR="008F66CA">
        <w:rPr>
          <w:i/>
          <w:sz w:val="17"/>
        </w:rPr>
        <w:t xml:space="preserve">I </w:t>
      </w:r>
      <w:r w:rsidR="008F66CA">
        <w:t>Special Programs</w:t>
      </w:r>
    </w:p>
    <w:p w:rsidR="008F66CA" w:rsidRDefault="008F66CA" w:rsidP="008F66CA">
      <w:pPr>
        <w:pStyle w:val="NoSpacing"/>
        <w:jc w:val="center"/>
        <w:rPr>
          <w:rFonts w:eastAsia="Arial" w:hAnsi="Arial" w:cs="Arial"/>
          <w:szCs w:val="16"/>
        </w:rPr>
      </w:pPr>
      <w:r>
        <w:t>1</w:t>
      </w:r>
      <w:r w:rsidR="009E7C02">
        <w:t xml:space="preserve">515 K Street, Suite 340, </w:t>
      </w:r>
      <w:r>
        <w:t>MS 2110</w:t>
      </w:r>
      <w:r w:rsidR="0030378E">
        <w:t>, P.O</w:t>
      </w:r>
      <w:r>
        <w:t>. Box 997413</w:t>
      </w:r>
      <w:r w:rsidR="0030378E">
        <w:t>, Sacramento, CA</w:t>
      </w:r>
      <w:r>
        <w:t xml:space="preserve"> </w:t>
      </w:r>
      <w:r>
        <w:rPr>
          <w:spacing w:val="29"/>
        </w:rPr>
        <w:t xml:space="preserve"> </w:t>
      </w:r>
      <w:r>
        <w:t>95899-7413</w:t>
      </w:r>
    </w:p>
    <w:p w:rsidR="008F66CA" w:rsidRDefault="008F66CA" w:rsidP="008F66CA">
      <w:pPr>
        <w:pStyle w:val="NoSpacing"/>
        <w:jc w:val="center"/>
        <w:rPr>
          <w:w w:val="103"/>
        </w:rPr>
      </w:pPr>
      <w:r>
        <w:rPr>
          <w:w w:val="105"/>
        </w:rPr>
        <w:t>Telephone Number (916) 327-2666 / Fax Number (916)</w:t>
      </w:r>
      <w:r>
        <w:rPr>
          <w:spacing w:val="-31"/>
          <w:w w:val="105"/>
        </w:rPr>
        <w:t xml:space="preserve"> </w:t>
      </w:r>
      <w:r>
        <w:rPr>
          <w:w w:val="105"/>
        </w:rPr>
        <w:t>327-2835</w:t>
      </w:r>
      <w:r>
        <w:rPr>
          <w:w w:val="103"/>
        </w:rPr>
        <w:t xml:space="preserve"> </w:t>
      </w:r>
    </w:p>
    <w:p w:rsidR="008F66CA" w:rsidRDefault="008F66CA" w:rsidP="008F66CA">
      <w:pPr>
        <w:pStyle w:val="NoSpacing"/>
        <w:jc w:val="center"/>
        <w:rPr>
          <w:rFonts w:eastAsia="Arial" w:hAnsi="Arial" w:cs="Arial"/>
          <w:szCs w:val="16"/>
        </w:rPr>
      </w:pPr>
      <w:r>
        <w:rPr>
          <w:w w:val="105"/>
        </w:rPr>
        <w:t>Internet Address:</w:t>
      </w:r>
      <w:r>
        <w:rPr>
          <w:spacing w:val="1"/>
          <w:w w:val="105"/>
        </w:rPr>
        <w:t xml:space="preserve"> </w:t>
      </w:r>
      <w:hyperlink r:id="rId9">
        <w:r>
          <w:rPr>
            <w:w w:val="105"/>
            <w:u w:val="single" w:color="000000"/>
          </w:rPr>
          <w:t>www.dhcs.ca.gov</w:t>
        </w:r>
      </w:hyperlink>
    </w:p>
    <w:p w:rsidR="008F66CA" w:rsidRDefault="008F66CA" w:rsidP="008F66CA">
      <w:pPr>
        <w:spacing w:before="160"/>
        <w:ind w:right="2119"/>
        <w:rPr>
          <w:rFonts w:ascii="Arial" w:eastAsia="Arial" w:hAnsi="Arial" w:cs="Arial"/>
          <w:sz w:val="16"/>
          <w:szCs w:val="16"/>
        </w:rPr>
      </w:pPr>
    </w:p>
    <w:p w:rsidR="00765795" w:rsidRDefault="00765795" w:rsidP="008F66CA">
      <w:pPr>
        <w:spacing w:before="10"/>
        <w:jc w:val="center"/>
        <w:rPr>
          <w:rFonts w:ascii="Arial" w:eastAsia="Arial" w:hAnsi="Arial" w:cs="Arial"/>
          <w:i/>
          <w:sz w:val="25"/>
          <w:szCs w:val="25"/>
        </w:rPr>
      </w:pPr>
    </w:p>
    <w:sectPr w:rsidR="00765795" w:rsidSect="008F66CA">
      <w:type w:val="continuous"/>
      <w:pgSz w:w="12240" w:h="15840"/>
      <w:pgMar w:top="42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A9" w:rsidRDefault="00AA37A9">
      <w:r>
        <w:separator/>
      </w:r>
    </w:p>
  </w:endnote>
  <w:endnote w:type="continuationSeparator" w:id="0">
    <w:p w:rsidR="00AA37A9" w:rsidRDefault="00AA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A9" w:rsidRDefault="00AA37A9">
      <w:r>
        <w:separator/>
      </w:r>
    </w:p>
  </w:footnote>
  <w:footnote w:type="continuationSeparator" w:id="0">
    <w:p w:rsidR="00AA37A9" w:rsidRDefault="00AA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A23"/>
    <w:multiLevelType w:val="hybridMultilevel"/>
    <w:tmpl w:val="E78EB5A6"/>
    <w:lvl w:ilvl="0" w:tplc="D34453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99179A"/>
    <w:multiLevelType w:val="hybridMultilevel"/>
    <w:tmpl w:val="5DE45EF8"/>
    <w:lvl w:ilvl="0" w:tplc="AB0431D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</w:rPr>
    </w:lvl>
    <w:lvl w:ilvl="1" w:tplc="2010852C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A3C328C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9E500AE8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C2A0EC54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2622CB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180ABE78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99806152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0D001ED0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5795"/>
    <w:rsid w:val="0030378E"/>
    <w:rsid w:val="00765795"/>
    <w:rsid w:val="008F66CA"/>
    <w:rsid w:val="009E7C02"/>
    <w:rsid w:val="00AA37A9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3A27D6-66DE-43FC-AB3C-7481F631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F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cs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DHCS Letterhead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DHCS Letterhead</dc:title>
  <dc:subject>DHCS letterhead template</dc:subject>
  <dc:creator>Program Support Branch</dc:creator>
  <cp:keywords>letterhead, state seal, dhcs logo</cp:keywords>
  <cp:lastModifiedBy>Pam Katz</cp:lastModifiedBy>
  <cp:revision>3</cp:revision>
  <dcterms:created xsi:type="dcterms:W3CDTF">2015-01-22T22:01:00Z</dcterms:created>
  <dcterms:modified xsi:type="dcterms:W3CDTF">2015-01-22T22:05:00Z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2015-01-22T00:00:00Z</vt:filetime>
  </property>
</Properties>
</file>