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CF" w:rsidRDefault="00B97AE5" w:rsidP="00A674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74E0">
        <w:rPr>
          <w:noProof/>
        </w:rPr>
        <w:drawing>
          <wp:inline distT="0" distB="0" distL="0" distR="0">
            <wp:extent cx="1514475" cy="655972"/>
            <wp:effectExtent l="0" t="0" r="0" b="0"/>
            <wp:docPr id="2" name="Picture 2" descr="http://i.bnet.com/blogs/xerox-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bnet.com/blogs/xerox-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532" cy="66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74E0">
        <w:tab/>
      </w:r>
      <w:r w:rsidR="00A674E0">
        <w:tab/>
      </w:r>
      <w:r w:rsidR="00A674E0">
        <w:tab/>
      </w:r>
      <w:r w:rsidR="00A674E0">
        <w:tab/>
      </w:r>
      <w:r>
        <w:t>Financial Cash Control</w:t>
      </w:r>
      <w:r>
        <w:br/>
        <w:t xml:space="preserve">                                                     </w:t>
      </w:r>
      <w:r>
        <w:tab/>
        <w:t xml:space="preserve">      </w:t>
      </w:r>
      <w:r>
        <w:tab/>
        <w:t xml:space="preserve">               </w:t>
      </w:r>
      <w:r>
        <w:tab/>
      </w:r>
      <w:r w:rsidR="00A674E0">
        <w:tab/>
      </w:r>
      <w:r w:rsidR="00A674E0">
        <w:tab/>
      </w:r>
      <w:r w:rsidR="00A674E0">
        <w:tab/>
      </w:r>
      <w:r w:rsidR="00A674E0">
        <w:tab/>
      </w:r>
      <w:r>
        <w:t>California MMIS</w:t>
      </w:r>
      <w:r>
        <w:br/>
        <w:t xml:space="preserve">              </w:t>
      </w:r>
      <w:r w:rsidR="00A674E0">
        <w:t>1/2/2015</w:t>
      </w:r>
      <w:r>
        <w:t xml:space="preserve">                                                                         </w:t>
      </w:r>
      <w:r>
        <w:tab/>
      </w:r>
      <w:r w:rsidR="00A674E0">
        <w:tab/>
      </w:r>
      <w:r w:rsidR="00A674E0">
        <w:tab/>
      </w:r>
      <w:r w:rsidR="00A674E0">
        <w:tab/>
      </w:r>
      <w:r w:rsidR="00A674E0">
        <w:tab/>
      </w:r>
      <w:r>
        <w:t xml:space="preserve">820 Stillwater </w:t>
      </w:r>
      <w:r w:rsidR="00A674E0">
        <w:t>Road</w:t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A674E0">
        <w:tab/>
      </w:r>
      <w:r w:rsidR="00A674E0">
        <w:tab/>
      </w:r>
      <w:r w:rsidR="00A674E0">
        <w:tab/>
      </w:r>
      <w:r w:rsidR="00A674E0">
        <w:tab/>
      </w:r>
      <w:r w:rsidR="00A674E0">
        <w:tab/>
      </w:r>
      <w:r w:rsidR="00A674E0">
        <w:tab/>
      </w:r>
      <w:r>
        <w:t>West Sacramento, CA 95605</w:t>
      </w:r>
    </w:p>
    <w:p w:rsidR="00B97AE5" w:rsidRPr="00E3491E" w:rsidRDefault="00B97AE5" w:rsidP="00B97AE5">
      <w:pPr>
        <w:spacing w:after="0"/>
        <w:ind w:left="2880" w:hanging="2160"/>
        <w:rPr>
          <w:b/>
          <w:color w:val="FF0000"/>
        </w:rPr>
      </w:pPr>
      <w:r w:rsidRPr="00E3491E">
        <w:rPr>
          <w:b/>
          <w:color w:val="FF0000"/>
        </w:rPr>
        <w:t>Sample School District</w:t>
      </w:r>
    </w:p>
    <w:p w:rsidR="00B97AE5" w:rsidRDefault="00B97AE5" w:rsidP="00B97AE5">
      <w:pPr>
        <w:spacing w:after="0"/>
        <w:ind w:left="2880" w:hanging="2160"/>
      </w:pPr>
      <w:r>
        <w:t>1234 West Main Street</w:t>
      </w:r>
    </w:p>
    <w:p w:rsidR="00B97AE5" w:rsidRDefault="00B97AE5" w:rsidP="00B97AE5">
      <w:pPr>
        <w:spacing w:after="0"/>
        <w:ind w:left="2880" w:hanging="2160"/>
      </w:pPr>
      <w:r>
        <w:t>Sacramento CA 94203</w:t>
      </w:r>
    </w:p>
    <w:p w:rsidR="00B97AE5" w:rsidRDefault="00B97AE5" w:rsidP="00B97AE5">
      <w:pPr>
        <w:spacing w:after="0"/>
        <w:ind w:left="2880" w:hanging="2160"/>
      </w:pPr>
    </w:p>
    <w:p w:rsidR="00B97AE5" w:rsidRDefault="00B97AE5" w:rsidP="00B97AE5">
      <w:pPr>
        <w:spacing w:after="0"/>
        <w:ind w:left="2880" w:hanging="2160"/>
      </w:pPr>
      <w:r>
        <w:t>Dear Administrator:</w:t>
      </w:r>
    </w:p>
    <w:p w:rsidR="00B97AE5" w:rsidRDefault="00B97AE5" w:rsidP="00B97AE5">
      <w:pPr>
        <w:spacing w:after="0"/>
        <w:ind w:left="2880" w:hanging="2160"/>
      </w:pPr>
    </w:p>
    <w:p w:rsidR="00B97AE5" w:rsidRDefault="00B97AE5" w:rsidP="00B97AE5">
      <w:pPr>
        <w:spacing w:after="0"/>
        <w:ind w:left="2880" w:hanging="2160"/>
      </w:pPr>
      <w:r>
        <w:t>RE: AR Transaction Number 1233445678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ab/>
        <w:t>Action Notice Final Settlement #FAB2014-1234</w:t>
      </w:r>
      <w:r>
        <w:br/>
        <w:t>Prior AN: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Provider Name: Sample School District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Provider Number: 0000000001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Fiscal Year Ending/Audit Period: 6/30/2010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This Statement of Account Status is being forwarded to you: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-635</wp:posOffset>
            </wp:positionV>
            <wp:extent cx="171450" cy="171450"/>
            <wp:effectExtent l="19050" t="0" r="0" b="0"/>
            <wp:wrapNone/>
            <wp:docPr id="1" name="Picture 1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  <w:t>To reflect change in account status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17145</wp:posOffset>
            </wp:positionV>
            <wp:extent cx="171450" cy="171450"/>
            <wp:effectExtent l="19050" t="0" r="0" b="0"/>
            <wp:wrapNone/>
            <wp:docPr id="3" name="Picture 1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  <w:t>To show the amount due will be recovered through 100 percent withhold on your current billings.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ab/>
      </w:r>
      <w:r>
        <w:tab/>
        <w:t xml:space="preserve">To inform you that an A/R payment in the amount of $0.00 will be paid on the heck write </w:t>
      </w:r>
      <w:proofErr w:type="spellStart"/>
      <w:r>
        <w:t>of</w:t>
      </w:r>
      <w:proofErr w:type="spellEnd"/>
      <w:r>
        <w:t xml:space="preserve">. 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142875</wp:posOffset>
            </wp:positionV>
            <wp:extent cx="171450" cy="171450"/>
            <wp:effectExtent l="19050" t="0" r="0" b="0"/>
            <wp:wrapNone/>
            <wp:docPr id="4" name="Picture 1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ab/>
      </w:r>
      <w:r>
        <w:tab/>
        <w:t>Enclosed please find a copy of the current amount statement (CP-0-32-B).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The current changes are listed below: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Beginning</w:t>
      </w:r>
      <w:r>
        <w:tab/>
      </w:r>
      <w:r>
        <w:tab/>
        <w:t>Principal</w:t>
      </w:r>
      <w:r>
        <w:tab/>
      </w:r>
      <w:r>
        <w:tab/>
        <w:t>Interest</w:t>
      </w:r>
      <w:r>
        <w:tab/>
      </w:r>
      <w:r>
        <w:tab/>
      </w:r>
      <w:r>
        <w:tab/>
        <w:t>Due</w:t>
      </w:r>
      <w:r>
        <w:tab/>
      </w:r>
      <w:r>
        <w:tab/>
        <w:t>Due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1133476</wp:posOffset>
            </wp:positionH>
            <wp:positionV relativeFrom="paragraph">
              <wp:posOffset>143510</wp:posOffset>
            </wp:positionV>
            <wp:extent cx="212148" cy="200025"/>
            <wp:effectExtent l="19050" t="0" r="0" b="0"/>
            <wp:wrapNone/>
            <wp:docPr id="5" name="Picture 7" descr="C:\Users\Angelina Flores\AppData\Local\Microsoft\Windows\Temporary Internet Files\Content.IE5\S4HVE1YY\check_ma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gelina Flores\AppData\Local\Microsoft\Windows\Temporary Internet Files\Content.IE5\S4HVE1YY\check_mark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8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Balance</w:t>
      </w:r>
      <w:r>
        <w:tab/>
      </w:r>
      <w:r>
        <w:tab/>
      </w:r>
      <w:r>
        <w:tab/>
        <w:t>Adjustment</w:t>
      </w:r>
      <w:r>
        <w:tab/>
      </w:r>
      <w:r>
        <w:tab/>
        <w:t>Adjustment</w:t>
      </w:r>
      <w:r>
        <w:tab/>
      </w:r>
      <w:r>
        <w:tab/>
        <w:t>State</w:t>
      </w:r>
      <w:r>
        <w:tab/>
      </w:r>
      <w:r>
        <w:tab/>
        <w:t>Provider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$10,000.00</w:t>
      </w:r>
      <w:r>
        <w:tab/>
      </w:r>
      <w:r>
        <w:tab/>
        <w:t>$0.00</w:t>
      </w:r>
      <w:r>
        <w:tab/>
      </w:r>
      <w:r>
        <w:tab/>
      </w:r>
      <w:r>
        <w:tab/>
        <w:t>$0.00</w:t>
      </w:r>
      <w:r>
        <w:tab/>
      </w:r>
      <w:r>
        <w:tab/>
      </w:r>
      <w:r>
        <w:tab/>
        <w:t>$10,000.00</w:t>
      </w:r>
      <w:r>
        <w:tab/>
        <w:t>$0.00</w:t>
      </w:r>
    </w:p>
    <w:p w:rsidR="00B97AE5" w:rsidRDefault="00B97AE5" w:rsidP="00E3491E">
      <w:pPr>
        <w:tabs>
          <w:tab w:val="left" w:pos="1080"/>
        </w:tabs>
        <w:spacing w:after="0"/>
      </w:pPr>
      <w:bookmarkStart w:id="0" w:name="_GoBack"/>
      <w:bookmarkEnd w:id="0"/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If you have any questions, please contact the Telephone Service Center (TSC) at 1 (800)-541-5555.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Sincerely,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Financial Cash Control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California MMIS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Xerox State Healthcare, LLC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>84</w:t>
      </w:r>
    </w:p>
    <w:p w:rsidR="00B97AE5" w:rsidRDefault="00B97AE5" w:rsidP="00B97AE5">
      <w:pPr>
        <w:tabs>
          <w:tab w:val="left" w:pos="1080"/>
        </w:tabs>
        <w:spacing w:after="0"/>
        <w:ind w:left="1080" w:hanging="360"/>
      </w:pPr>
      <w:r>
        <w:t xml:space="preserve">Enclosure </w:t>
      </w:r>
    </w:p>
    <w:sectPr w:rsidR="00B97AE5" w:rsidSect="00B97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36CF"/>
    <w:rsid w:val="001C3A24"/>
    <w:rsid w:val="001F36CF"/>
    <w:rsid w:val="005444B0"/>
    <w:rsid w:val="00A674E0"/>
    <w:rsid w:val="00B20464"/>
    <w:rsid w:val="00B97AE5"/>
    <w:rsid w:val="00E3491E"/>
    <w:rsid w:val="00E7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08D275-0444-495C-BD8B-9EB8E854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6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4B4C5-2ADB-47D6-91A9-BC91165F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Flores</dc:creator>
  <cp:lastModifiedBy>Pam Katz</cp:lastModifiedBy>
  <cp:revision>2</cp:revision>
  <dcterms:created xsi:type="dcterms:W3CDTF">2015-01-14T19:27:00Z</dcterms:created>
  <dcterms:modified xsi:type="dcterms:W3CDTF">2015-01-14T19:27:00Z</dcterms:modified>
</cp:coreProperties>
</file>